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74" w:type="pct"/>
        <w:jc w:val="center"/>
        <w:tblLayout w:type="fixed"/>
        <w:tblCellMar>
          <w:left w:w="85" w:type="dxa"/>
          <w:right w:w="85" w:type="dxa"/>
        </w:tblCellMar>
        <w:tblLook w:val="0000" w:firstRow="0" w:lastRow="0" w:firstColumn="0" w:lastColumn="0" w:noHBand="0" w:noVBand="0"/>
      </w:tblPr>
      <w:tblGrid>
        <w:gridCol w:w="4463"/>
        <w:gridCol w:w="5650"/>
      </w:tblGrid>
      <w:tr w:rsidR="00A64C19" w:rsidRPr="002F3127" w:rsidTr="00005963">
        <w:trPr>
          <w:trHeight w:val="890"/>
          <w:jc w:val="center"/>
        </w:trPr>
        <w:tc>
          <w:tcPr>
            <w:tcW w:w="4531" w:type="dxa"/>
          </w:tcPr>
          <w:p w:rsidR="00A64C19" w:rsidRPr="002F3127" w:rsidRDefault="00A64C19" w:rsidP="00A64C19">
            <w:pPr>
              <w:spacing w:after="0" w:line="240" w:lineRule="auto"/>
              <w:jc w:val="center"/>
              <w:rPr>
                <w:rFonts w:ascii="Times New Roman" w:hAnsi="Times New Roman"/>
                <w:noProof/>
                <w:sz w:val="26"/>
                <w:szCs w:val="26"/>
              </w:rPr>
            </w:pPr>
            <w:r w:rsidRPr="002F3127">
              <w:rPr>
                <w:rFonts w:ascii="Times New Roman" w:hAnsi="Times New Roman"/>
                <w:noProof/>
                <w:sz w:val="26"/>
                <w:szCs w:val="26"/>
              </w:rPr>
              <w:t xml:space="preserve">UBND TỈNH </w:t>
            </w:r>
            <w:r w:rsidR="001F3B8E">
              <w:rPr>
                <w:rFonts w:ascii="Times New Roman" w:hAnsi="Times New Roman"/>
                <w:noProof/>
                <w:sz w:val="26"/>
                <w:szCs w:val="26"/>
              </w:rPr>
              <w:t>VĨNH PHÚC</w:t>
            </w:r>
          </w:p>
          <w:p w:rsidR="00A64C19" w:rsidRPr="002F3127" w:rsidRDefault="00A64C19" w:rsidP="00A64C19">
            <w:pPr>
              <w:spacing w:after="0" w:line="240" w:lineRule="auto"/>
              <w:jc w:val="center"/>
              <w:rPr>
                <w:rFonts w:ascii="Times New Roman" w:hAnsi="Times New Roman"/>
                <w:sz w:val="26"/>
                <w:szCs w:val="26"/>
              </w:rPr>
            </w:pPr>
            <w:r w:rsidRPr="002F3127">
              <w:rPr>
                <w:rFonts w:ascii="Times New Roman" w:hAnsi="Times New Roman"/>
                <w:b/>
                <w:noProof/>
                <w:sz w:val="26"/>
                <w:szCs w:val="26"/>
              </w:rPr>
              <w:t>ĐÀI PHÁT THANH-TRUYỀN HÌNH</w:t>
            </w:r>
          </w:p>
          <w:p w:rsidR="00A64C19" w:rsidRPr="002F3127" w:rsidRDefault="009C04CA" w:rsidP="00A64C19">
            <w:pPr>
              <w:spacing w:after="0" w:line="240" w:lineRule="auto"/>
              <w:jc w:val="center"/>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58240" behindDoc="0" locked="0" layoutInCell="1" allowOverlap="1">
                      <wp:simplePos x="0" y="0"/>
                      <wp:positionH relativeFrom="column">
                        <wp:posOffset>949020</wp:posOffset>
                      </wp:positionH>
                      <wp:positionV relativeFrom="paragraph">
                        <wp:posOffset>15875</wp:posOffset>
                      </wp:positionV>
                      <wp:extent cx="923925" cy="0"/>
                      <wp:effectExtent l="0" t="0" r="2857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A90130" id="_x0000_t32" coordsize="21600,21600" o:spt="32" o:oned="t" path="m,l21600,21600e" filled="f">
                      <v:path arrowok="t" fillok="f" o:connecttype="none"/>
                      <o:lock v:ext="edit" shapetype="t"/>
                    </v:shapetype>
                    <v:shape id="AutoShape 5" o:spid="_x0000_s1026" type="#_x0000_t32" style="position:absolute;margin-left:74.75pt;margin-top:1.25pt;width:7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J3GgIAADo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iwEucYKdJD&#10;ix4PXsfIaB7KMxhXgFWldjYkSE/q2Txp+sMhpauOqJZH45ezAd8seCRvXMLFGQiyH75oBjYE8GOt&#10;To3tAyRUAZ1iS863lvCTRxQel/ndMp9jREdVQorRz1jnP3PdoyCU2HlLRNv5SisFfdc2i1HI8cn5&#10;wIoUo0MIqvRWSBnbLxUaINIc4gSN01KwoIwX2+4radGRhAGKX0zxnZnVB8UiWMcJ21xlT4S8yBBc&#10;qoAHeQGdq3SZkJ/LdLlZbBazySy/30xmaV1PHrfVbHK/zT7N67u6qursV6CWzYpOMMZVYDdOazb7&#10;u2m47s1lzm7zeitD8hY91gvIjv9IOjY29PIyFXvNzjs7NhwGNBpflylswOs7yK9Xfv0bAAD//wMA&#10;UEsDBBQABgAIAAAAIQCRIJBT2gAAAAcBAAAPAAAAZHJzL2Rvd25yZXYueG1sTI9BS8NAEIXvgv9h&#10;GcGL2E2DEROzKUXw4NG24HWaHZNodjZkN03sr3f0oqfh8R5vvlduFterE42h82xgvUpAEdfedtwY&#10;OOyfbx9AhYhssfdMBr4owKa6vCixsH7mVzrtYqOkhEOBBtoYh0LrULfkMKz8QCzeux8dRpFjo+2I&#10;s5S7XqdJcq8ddiwfWhzoqaX6czc5AxSmbJ1sc9ccXs7zzVt6/piHvTHXV8v2EVSkJf6F4Qdf0KES&#10;pqOf2AbVi77LM4kaSOWIn+aZbDv+al2V+j9/9Q0AAP//AwBQSwECLQAUAAYACAAAACEAtoM4kv4A&#10;AADhAQAAEwAAAAAAAAAAAAAAAAAAAAAAW0NvbnRlbnRfVHlwZXNdLnhtbFBLAQItABQABgAIAAAA&#10;IQA4/SH/1gAAAJQBAAALAAAAAAAAAAAAAAAAAC8BAABfcmVscy8ucmVsc1BLAQItABQABgAIAAAA&#10;IQAzMAJ3GgIAADoEAAAOAAAAAAAAAAAAAAAAAC4CAABkcnMvZTJvRG9jLnhtbFBLAQItABQABgAI&#10;AAAAIQCRIJBT2gAAAAcBAAAPAAAAAAAAAAAAAAAAAHQEAABkcnMvZG93bnJldi54bWxQSwUGAAAA&#10;AAQABADzAAAAewUAAAAA&#10;"/>
                  </w:pict>
                </mc:Fallback>
              </mc:AlternateContent>
            </w:r>
          </w:p>
        </w:tc>
        <w:tc>
          <w:tcPr>
            <w:tcW w:w="5737" w:type="dxa"/>
          </w:tcPr>
          <w:p w:rsidR="00A64C19" w:rsidRPr="002F3127" w:rsidRDefault="00A64C19" w:rsidP="00A64C19">
            <w:pPr>
              <w:spacing w:after="0" w:line="240" w:lineRule="auto"/>
              <w:jc w:val="center"/>
              <w:rPr>
                <w:rFonts w:ascii="Times New Roman" w:hAnsi="Times New Roman"/>
                <w:sz w:val="26"/>
                <w:szCs w:val="26"/>
              </w:rPr>
            </w:pPr>
            <w:r w:rsidRPr="002F3127">
              <w:rPr>
                <w:rFonts w:ascii="Times New Roman" w:hAnsi="Times New Roman"/>
                <w:b/>
                <w:noProof/>
                <w:sz w:val="26"/>
                <w:szCs w:val="26"/>
              </w:rPr>
              <w:t xml:space="preserve">CỘNG HÒA XÃ HỘI CHỦ NGHĨA VIỆT </w:t>
            </w:r>
            <w:smartTag w:uri="urn:schemas-microsoft-com:office:smarttags" w:element="country-region">
              <w:smartTag w:uri="urn:schemas-microsoft-com:office:smarttags" w:element="place">
                <w:r w:rsidRPr="002F3127">
                  <w:rPr>
                    <w:rFonts w:ascii="Times New Roman" w:hAnsi="Times New Roman"/>
                    <w:b/>
                    <w:noProof/>
                    <w:sz w:val="26"/>
                    <w:szCs w:val="26"/>
                  </w:rPr>
                  <w:t>NAM</w:t>
                </w:r>
              </w:smartTag>
            </w:smartTag>
          </w:p>
          <w:p w:rsidR="00A64C19" w:rsidRPr="002F3127" w:rsidRDefault="009C04CA" w:rsidP="00A64C19">
            <w:pPr>
              <w:spacing w:after="0" w:line="240" w:lineRule="auto"/>
              <w:jc w:val="center"/>
              <w:rPr>
                <w:rFonts w:ascii="Times New Roman" w:hAnsi="Times New Roman"/>
                <w:b/>
                <w:bCs/>
                <w:sz w:val="28"/>
                <w:szCs w:val="28"/>
              </w:rPr>
            </w:pPr>
            <w:r>
              <w:rPr>
                <w:rFonts w:ascii="Times New Roman" w:hAnsi="Times New Roman"/>
                <w:b/>
                <w:noProof/>
                <w:sz w:val="28"/>
                <w:szCs w:val="28"/>
                <w:lang w:eastAsia="en-US"/>
              </w:rPr>
              <mc:AlternateContent>
                <mc:Choice Requires="wps">
                  <w:drawing>
                    <wp:anchor distT="0" distB="0" distL="114300" distR="114300" simplePos="0" relativeHeight="251657216" behindDoc="0" locked="0" layoutInCell="1" allowOverlap="1">
                      <wp:simplePos x="0" y="0"/>
                      <wp:positionH relativeFrom="column">
                        <wp:posOffset>668351</wp:posOffset>
                      </wp:positionH>
                      <wp:positionV relativeFrom="paragraph">
                        <wp:posOffset>228600</wp:posOffset>
                      </wp:positionV>
                      <wp:extent cx="2142490" cy="0"/>
                      <wp:effectExtent l="0" t="0" r="2921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87509"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18pt" to="22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YyR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BWhM71xJQSs1M6G2uhZvZitpt8dUnrVEnXgkeHrxUBaFjKSNylh4wzg7/svmkEMOXod23Ru&#10;bBcgoQHoHNW43NXgZ48oHOZZkRdzEI0OvoSUQ6Kxzn/mukPBqLAEzhGYnLbOByKkHELCPUpvhJRR&#10;bKlQX+H5JJ/EBKelYMEZwpw97FfSohMJ4xK/WBV4HsOsPioWwVpO2PpmeyLk1YbLpQp4UArQuVnX&#10;efgxT+fr2XpWjIp8uh4VaV2PPm1WxWi6yT5O6g/1alVnPwO1rChbwRhXgd0wm1nxd9rfXsl1qu7T&#10;eW9D8hY99gvIDv9IOmoZ5LsOwl6zy84OGsM4xuDb0wnz/rgH+/GBL38BAAD//wMAUEsDBBQABgAI&#10;AAAAIQDyypkE3QAAAAkBAAAPAAAAZHJzL2Rvd25yZXYueG1sTI/BTsMwEETvSPyDtUhcKuqQlIJC&#10;nAoBuXFpAXHdxksSEa/T2G0DX88iDnCc2afZmWI1uV4daAydZwOX8wQUce1tx42Bl+fq4gZUiMgW&#10;e89k4JMCrMrTkwJz64+8psMmNkpCOORooI1xyLUOdUsOw9wPxHJ796PDKHJstB3xKOGu12mSLLXD&#10;juVDiwPdt1R/bPbOQKheaVd9zepZ8pY1ntLdw9MjGnN+Nt3dgoo0xT8YfupLdSil09bv2QbVi06u&#10;MkENZEvZJMBikV6D2v4auiz0/wXlNwAAAP//AwBQSwECLQAUAAYACAAAACEAtoM4kv4AAADhAQAA&#10;EwAAAAAAAAAAAAAAAAAAAAAAW0NvbnRlbnRfVHlwZXNdLnhtbFBLAQItABQABgAIAAAAIQA4/SH/&#10;1gAAAJQBAAALAAAAAAAAAAAAAAAAAC8BAABfcmVscy8ucmVsc1BLAQItABQABgAIAAAAIQC29YyR&#10;EQIAACgEAAAOAAAAAAAAAAAAAAAAAC4CAABkcnMvZTJvRG9jLnhtbFBLAQItABQABgAIAAAAIQDy&#10;ypkE3QAAAAkBAAAPAAAAAAAAAAAAAAAAAGsEAABkcnMvZG93bnJldi54bWxQSwUGAAAAAAQABADz&#10;AAAAdQUAAAAA&#10;"/>
                  </w:pict>
                </mc:Fallback>
              </mc:AlternateContent>
            </w:r>
            <w:r w:rsidR="00A64C19" w:rsidRPr="002F3127">
              <w:rPr>
                <w:rFonts w:ascii="Times New Roman" w:hAnsi="Times New Roman"/>
                <w:b/>
                <w:noProof/>
                <w:sz w:val="28"/>
                <w:szCs w:val="28"/>
              </w:rPr>
              <w:t>Độc lập - Tự do - Hạnh phúc</w:t>
            </w:r>
            <w:r w:rsidR="00A64C19" w:rsidRPr="002F3127">
              <w:rPr>
                <w:rFonts w:ascii="Times New Roman" w:hAnsi="Times New Roman"/>
                <w:b/>
                <w:bCs/>
                <w:sz w:val="28"/>
                <w:szCs w:val="28"/>
              </w:rPr>
              <w:br/>
            </w:r>
          </w:p>
        </w:tc>
      </w:tr>
    </w:tbl>
    <w:p w:rsidR="00EF220C" w:rsidRPr="002F3127" w:rsidRDefault="00EF220C" w:rsidP="00EF220C">
      <w:pPr>
        <w:spacing w:after="0" w:line="240" w:lineRule="exact"/>
        <w:jc w:val="center"/>
        <w:rPr>
          <w:rFonts w:ascii="Times New Roman" w:hAnsi="Times New Roman"/>
          <w:b/>
          <w:sz w:val="28"/>
          <w:szCs w:val="28"/>
        </w:rPr>
      </w:pPr>
      <w:bookmarkStart w:id="0" w:name="QUYET_DINHWMLRepeat1"/>
      <w:bookmarkEnd w:id="0"/>
    </w:p>
    <w:p w:rsidR="00444048" w:rsidRPr="002F3127" w:rsidRDefault="00444048" w:rsidP="00EF220C">
      <w:pPr>
        <w:spacing w:after="0" w:line="360" w:lineRule="exact"/>
        <w:jc w:val="center"/>
        <w:rPr>
          <w:rFonts w:ascii="Times New Roman" w:hAnsi="Times New Roman"/>
          <w:b/>
          <w:sz w:val="28"/>
          <w:szCs w:val="28"/>
        </w:rPr>
      </w:pPr>
      <w:r w:rsidRPr="002F3127">
        <w:rPr>
          <w:rFonts w:ascii="Times New Roman" w:hAnsi="Times New Roman"/>
          <w:b/>
          <w:sz w:val="28"/>
          <w:szCs w:val="28"/>
        </w:rPr>
        <w:t>QUY CHẾ</w:t>
      </w:r>
    </w:p>
    <w:p w:rsidR="001F3B8E" w:rsidRDefault="004D5224" w:rsidP="00EF220C">
      <w:pPr>
        <w:spacing w:after="0" w:line="360" w:lineRule="exact"/>
        <w:jc w:val="center"/>
        <w:rPr>
          <w:rFonts w:ascii="Times New Roman" w:hAnsi="Times New Roman"/>
          <w:b/>
          <w:bCs/>
          <w:noProof/>
          <w:sz w:val="28"/>
          <w:szCs w:val="28"/>
        </w:rPr>
      </w:pPr>
      <w:r>
        <w:rPr>
          <w:rFonts w:ascii="Times New Roman" w:hAnsi="Times New Roman"/>
          <w:b/>
          <w:bCs/>
          <w:noProof/>
          <w:sz w:val="28"/>
          <w:szCs w:val="28"/>
        </w:rPr>
        <w:t xml:space="preserve">Đảm bảo an toàn thông tin mạng trong hoạt động ứng dụng CNTT </w:t>
      </w:r>
    </w:p>
    <w:p w:rsidR="00F031D4" w:rsidRPr="002F3127" w:rsidRDefault="004D5224" w:rsidP="00EF220C">
      <w:pPr>
        <w:spacing w:after="0" w:line="360" w:lineRule="exact"/>
        <w:jc w:val="center"/>
        <w:rPr>
          <w:rFonts w:ascii="Times New Roman" w:hAnsi="Times New Roman"/>
          <w:i/>
          <w:sz w:val="28"/>
          <w:szCs w:val="28"/>
        </w:rPr>
      </w:pPr>
      <w:r>
        <w:rPr>
          <w:rFonts w:ascii="Times New Roman" w:hAnsi="Times New Roman"/>
          <w:b/>
          <w:bCs/>
          <w:noProof/>
          <w:sz w:val="28"/>
          <w:szCs w:val="28"/>
        </w:rPr>
        <w:t xml:space="preserve">của </w:t>
      </w:r>
      <w:r w:rsidRPr="004D5224">
        <w:rPr>
          <w:rFonts w:ascii="Times New Roman" w:hAnsi="Times New Roman"/>
          <w:b/>
          <w:sz w:val="28"/>
          <w:szCs w:val="28"/>
        </w:rPr>
        <w:t xml:space="preserve">Đài Phát thanh - Truyền hình </w:t>
      </w:r>
      <w:r w:rsidR="001F3B8E">
        <w:rPr>
          <w:rFonts w:ascii="Times New Roman" w:hAnsi="Times New Roman"/>
          <w:b/>
          <w:sz w:val="28"/>
          <w:szCs w:val="28"/>
        </w:rPr>
        <w:t>Vĩnh Phúc</w:t>
      </w:r>
      <w:r w:rsidR="00F031D4" w:rsidRPr="002F3127">
        <w:rPr>
          <w:rFonts w:ascii="Times New Roman" w:hAnsi="Times New Roman"/>
          <w:i/>
          <w:sz w:val="28"/>
          <w:szCs w:val="28"/>
        </w:rPr>
        <w:t xml:space="preserve"> </w:t>
      </w:r>
    </w:p>
    <w:p w:rsidR="00444048" w:rsidRPr="002F3127" w:rsidRDefault="00444048" w:rsidP="00EF220C">
      <w:pPr>
        <w:spacing w:after="0" w:line="360" w:lineRule="exact"/>
        <w:jc w:val="center"/>
        <w:rPr>
          <w:rFonts w:ascii="Times New Roman" w:hAnsi="Times New Roman"/>
          <w:b/>
          <w:i/>
          <w:sz w:val="28"/>
          <w:szCs w:val="28"/>
        </w:rPr>
      </w:pPr>
      <w:r w:rsidRPr="002F3127">
        <w:rPr>
          <w:rFonts w:ascii="Times New Roman" w:hAnsi="Times New Roman"/>
          <w:i/>
          <w:sz w:val="28"/>
          <w:szCs w:val="28"/>
        </w:rPr>
        <w:t xml:space="preserve">(Ban hành kèm theo Quyết định số </w:t>
      </w:r>
      <w:r w:rsidR="00670298">
        <w:rPr>
          <w:rFonts w:ascii="Times New Roman" w:hAnsi="Times New Roman"/>
          <w:i/>
          <w:sz w:val="28"/>
          <w:szCs w:val="28"/>
        </w:rPr>
        <w:t>21</w:t>
      </w:r>
      <w:bookmarkStart w:id="1" w:name="_GoBack"/>
      <w:bookmarkEnd w:id="1"/>
      <w:r w:rsidR="00670298">
        <w:rPr>
          <w:rFonts w:ascii="Times New Roman" w:hAnsi="Times New Roman"/>
          <w:i/>
          <w:sz w:val="28"/>
          <w:szCs w:val="28"/>
        </w:rPr>
        <w:t>5</w:t>
      </w:r>
      <w:r w:rsidR="00EF220C" w:rsidRPr="002F3127">
        <w:rPr>
          <w:rFonts w:ascii="Times New Roman" w:hAnsi="Times New Roman"/>
          <w:i/>
          <w:sz w:val="28"/>
          <w:szCs w:val="28"/>
        </w:rPr>
        <w:t>/QĐ-</w:t>
      </w:r>
      <w:r w:rsidR="00443F0A" w:rsidRPr="002F3127">
        <w:rPr>
          <w:rFonts w:ascii="Times New Roman" w:hAnsi="Times New Roman"/>
          <w:i/>
          <w:sz w:val="28"/>
          <w:szCs w:val="28"/>
        </w:rPr>
        <w:t>PTTH</w:t>
      </w:r>
      <w:r w:rsidRPr="002F3127">
        <w:rPr>
          <w:rFonts w:ascii="Times New Roman" w:hAnsi="Times New Roman"/>
          <w:i/>
          <w:sz w:val="28"/>
          <w:szCs w:val="28"/>
        </w:rPr>
        <w:t xml:space="preserve"> ngày </w:t>
      </w:r>
      <w:r w:rsidR="00443F0A" w:rsidRPr="002F3127">
        <w:rPr>
          <w:rFonts w:ascii="Times New Roman" w:hAnsi="Times New Roman"/>
          <w:i/>
          <w:sz w:val="28"/>
          <w:szCs w:val="28"/>
        </w:rPr>
        <w:t xml:space="preserve"> </w:t>
      </w:r>
      <w:r w:rsidR="00670298">
        <w:rPr>
          <w:rFonts w:ascii="Times New Roman" w:hAnsi="Times New Roman"/>
          <w:i/>
          <w:sz w:val="28"/>
          <w:szCs w:val="28"/>
        </w:rPr>
        <w:t>09</w:t>
      </w:r>
      <w:r w:rsidRPr="002F3127">
        <w:rPr>
          <w:rFonts w:ascii="Times New Roman" w:hAnsi="Times New Roman"/>
          <w:i/>
          <w:sz w:val="28"/>
          <w:szCs w:val="28"/>
        </w:rPr>
        <w:t>/</w:t>
      </w:r>
      <w:r w:rsidR="0049787B">
        <w:rPr>
          <w:rFonts w:ascii="Times New Roman" w:hAnsi="Times New Roman"/>
          <w:i/>
          <w:sz w:val="28"/>
          <w:szCs w:val="28"/>
        </w:rPr>
        <w:t>1</w:t>
      </w:r>
      <w:r w:rsidR="00670298">
        <w:rPr>
          <w:rFonts w:ascii="Times New Roman" w:hAnsi="Times New Roman"/>
          <w:i/>
          <w:sz w:val="28"/>
          <w:szCs w:val="28"/>
        </w:rPr>
        <w:t>1</w:t>
      </w:r>
      <w:r w:rsidRPr="002F3127">
        <w:rPr>
          <w:rFonts w:ascii="Times New Roman" w:hAnsi="Times New Roman"/>
          <w:i/>
          <w:sz w:val="28"/>
          <w:szCs w:val="28"/>
        </w:rPr>
        <w:t>/20</w:t>
      </w:r>
      <w:r w:rsidR="0049787B">
        <w:rPr>
          <w:rFonts w:ascii="Times New Roman" w:hAnsi="Times New Roman"/>
          <w:i/>
          <w:sz w:val="28"/>
          <w:szCs w:val="28"/>
        </w:rPr>
        <w:t>2</w:t>
      </w:r>
      <w:r w:rsidR="004568CE">
        <w:rPr>
          <w:rFonts w:ascii="Times New Roman" w:hAnsi="Times New Roman"/>
          <w:i/>
          <w:sz w:val="28"/>
          <w:szCs w:val="28"/>
        </w:rPr>
        <w:t>2</w:t>
      </w:r>
      <w:r w:rsidR="00F031D4" w:rsidRPr="002F3127">
        <w:rPr>
          <w:rFonts w:ascii="Times New Roman" w:hAnsi="Times New Roman"/>
          <w:i/>
          <w:sz w:val="28"/>
          <w:szCs w:val="28"/>
        </w:rPr>
        <w:t xml:space="preserve"> của Giám đốc Đài Phát thanh - Truyền hình </w:t>
      </w:r>
      <w:r w:rsidR="001F3B8E">
        <w:rPr>
          <w:rFonts w:ascii="Times New Roman" w:hAnsi="Times New Roman"/>
          <w:i/>
          <w:sz w:val="28"/>
          <w:szCs w:val="28"/>
        </w:rPr>
        <w:t>Vĩnh Phúc</w:t>
      </w:r>
      <w:r w:rsidRPr="002F3127">
        <w:rPr>
          <w:rFonts w:ascii="Times New Roman" w:hAnsi="Times New Roman"/>
          <w:i/>
          <w:sz w:val="28"/>
          <w:szCs w:val="28"/>
        </w:rPr>
        <w:t>)</w:t>
      </w:r>
    </w:p>
    <w:p w:rsidR="00165D4F" w:rsidRPr="002F3127" w:rsidRDefault="00165D4F" w:rsidP="00165D4F">
      <w:pPr>
        <w:spacing w:after="0" w:line="360" w:lineRule="exact"/>
        <w:jc w:val="center"/>
        <w:rPr>
          <w:rFonts w:ascii="Times New Roman" w:hAnsi="Times New Roman"/>
          <w:b/>
          <w:sz w:val="28"/>
          <w:szCs w:val="28"/>
        </w:rPr>
      </w:pPr>
    </w:p>
    <w:p w:rsidR="00443F0A" w:rsidRPr="002F3127" w:rsidRDefault="00443F0A" w:rsidP="00205CB2">
      <w:pPr>
        <w:spacing w:before="120" w:after="120" w:line="320" w:lineRule="exact"/>
        <w:jc w:val="center"/>
        <w:rPr>
          <w:rFonts w:ascii="Times New Roman" w:hAnsi="Times New Roman"/>
          <w:b/>
          <w:sz w:val="28"/>
          <w:szCs w:val="28"/>
        </w:rPr>
      </w:pPr>
      <w:r w:rsidRPr="002F3127">
        <w:rPr>
          <w:rFonts w:ascii="Times New Roman" w:hAnsi="Times New Roman"/>
          <w:b/>
          <w:sz w:val="28"/>
          <w:szCs w:val="28"/>
        </w:rPr>
        <w:t>CHƯƠNG I</w:t>
      </w:r>
    </w:p>
    <w:p w:rsidR="00443F0A" w:rsidRPr="002F3127" w:rsidRDefault="00443F0A" w:rsidP="00205CB2">
      <w:pPr>
        <w:spacing w:before="120" w:after="120" w:line="320" w:lineRule="exact"/>
        <w:jc w:val="center"/>
        <w:rPr>
          <w:rFonts w:ascii="Times New Roman" w:hAnsi="Times New Roman"/>
          <w:b/>
          <w:sz w:val="28"/>
          <w:szCs w:val="28"/>
        </w:rPr>
      </w:pPr>
      <w:r w:rsidRPr="002F3127">
        <w:rPr>
          <w:rFonts w:ascii="Times New Roman" w:hAnsi="Times New Roman"/>
          <w:b/>
          <w:sz w:val="28"/>
          <w:szCs w:val="28"/>
        </w:rPr>
        <w:t>NHỮNG QUY ĐỊNH CHUNG</w:t>
      </w:r>
    </w:p>
    <w:p w:rsidR="00EF220C" w:rsidRPr="002F3127" w:rsidRDefault="00EF220C" w:rsidP="00205CB2">
      <w:pPr>
        <w:spacing w:before="120" w:after="120" w:line="320" w:lineRule="exact"/>
        <w:ind w:right="57" w:firstLine="680"/>
        <w:jc w:val="both"/>
        <w:rPr>
          <w:rFonts w:ascii="Times New Roman" w:hAnsi="Times New Roman"/>
          <w:b/>
          <w:sz w:val="28"/>
          <w:szCs w:val="28"/>
        </w:rPr>
      </w:pPr>
    </w:p>
    <w:p w:rsidR="00443F0A" w:rsidRPr="002F3127" w:rsidRDefault="00443F0A" w:rsidP="00205CB2">
      <w:pPr>
        <w:spacing w:before="120" w:after="120" w:line="320" w:lineRule="exact"/>
        <w:ind w:firstLine="680"/>
        <w:jc w:val="both"/>
        <w:rPr>
          <w:rFonts w:ascii="Times New Roman" w:hAnsi="Times New Roman"/>
          <w:b/>
          <w:sz w:val="28"/>
          <w:szCs w:val="28"/>
        </w:rPr>
      </w:pPr>
      <w:r w:rsidRPr="002F3127">
        <w:rPr>
          <w:rFonts w:ascii="Times New Roman" w:hAnsi="Times New Roman"/>
          <w:b/>
          <w:sz w:val="28"/>
          <w:szCs w:val="28"/>
        </w:rPr>
        <w:t>Điều 1. Phạm vi, đối tượng áp dụng</w:t>
      </w:r>
    </w:p>
    <w:p w:rsidR="00F031D4"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xml:space="preserve">1. Quy chế </w:t>
      </w:r>
      <w:r w:rsidR="00F031D4" w:rsidRPr="002F3127">
        <w:rPr>
          <w:rFonts w:ascii="Times New Roman" w:hAnsi="Times New Roman"/>
          <w:sz w:val="28"/>
          <w:szCs w:val="28"/>
        </w:rPr>
        <w:t xml:space="preserve">này quy định việc </w:t>
      </w:r>
      <w:r w:rsidR="00331981" w:rsidRPr="00331981">
        <w:rPr>
          <w:rFonts w:ascii="Times New Roman" w:hAnsi="Times New Roman"/>
          <w:bCs/>
          <w:noProof/>
          <w:sz w:val="28"/>
          <w:szCs w:val="28"/>
        </w:rPr>
        <w:t>Đảm bảo an toàn thông tin mạng trong hoạt động ứng dụng CNTT</w:t>
      </w:r>
      <w:r w:rsidR="00F031D4" w:rsidRPr="002F3127">
        <w:rPr>
          <w:rFonts w:ascii="Times New Roman" w:hAnsi="Times New Roman"/>
          <w:sz w:val="28"/>
          <w:szCs w:val="28"/>
        </w:rPr>
        <w:t xml:space="preserve"> của Đài PT-TH </w:t>
      </w:r>
      <w:r w:rsidR="001F3B8E">
        <w:rPr>
          <w:rFonts w:ascii="Times New Roman" w:hAnsi="Times New Roman"/>
          <w:sz w:val="28"/>
          <w:szCs w:val="28"/>
        </w:rPr>
        <w:t>Vĩnh Phúc</w:t>
      </w:r>
      <w:r w:rsidR="00F031D4" w:rsidRPr="002F3127">
        <w:rPr>
          <w:rFonts w:ascii="Times New Roman" w:hAnsi="Times New Roman"/>
          <w:sz w:val="28"/>
          <w:szCs w:val="28"/>
        </w:rPr>
        <w:t xml:space="preserve"> (gọi tắt là </w:t>
      </w:r>
      <w:r w:rsidR="00331981">
        <w:rPr>
          <w:rFonts w:ascii="Times New Roman" w:hAnsi="Times New Roman"/>
          <w:sz w:val="28"/>
          <w:szCs w:val="28"/>
        </w:rPr>
        <w:t>CNTT</w:t>
      </w:r>
      <w:r w:rsidR="00F031D4" w:rsidRPr="002F3127">
        <w:rPr>
          <w:rFonts w:ascii="Times New Roman" w:hAnsi="Times New Roman"/>
          <w:sz w:val="28"/>
          <w:szCs w:val="28"/>
        </w:rPr>
        <w:t>) gồm mạng sản xuất, mạng nội bộ (LAN), và mạng Internet</w:t>
      </w:r>
      <w:r w:rsidR="00331981">
        <w:rPr>
          <w:rFonts w:ascii="Times New Roman" w:hAnsi="Times New Roman"/>
          <w:sz w:val="28"/>
          <w:szCs w:val="28"/>
        </w:rPr>
        <w:t xml:space="preserve"> và các thiết bị, ứng dụng có kết nối mạng nội bộ và internet</w:t>
      </w:r>
      <w:r w:rsidR="00F031D4" w:rsidRPr="002F3127">
        <w:rPr>
          <w:rFonts w:ascii="Times New Roman" w:hAnsi="Times New Roman"/>
          <w:sz w:val="28"/>
          <w:szCs w:val="28"/>
        </w:rPr>
        <w:t>.</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xml:space="preserve">2. Quy chế </w:t>
      </w:r>
      <w:r w:rsidR="00F031D4" w:rsidRPr="002F3127">
        <w:rPr>
          <w:rFonts w:ascii="Times New Roman" w:hAnsi="Times New Roman"/>
          <w:sz w:val="28"/>
          <w:szCs w:val="28"/>
        </w:rPr>
        <w:t xml:space="preserve">này </w:t>
      </w:r>
      <w:r w:rsidRPr="002F3127">
        <w:rPr>
          <w:rFonts w:ascii="Times New Roman" w:hAnsi="Times New Roman"/>
          <w:sz w:val="28"/>
          <w:szCs w:val="28"/>
        </w:rPr>
        <w:t xml:space="preserve">áp dụng đối với </w:t>
      </w:r>
      <w:r w:rsidR="00F031D4" w:rsidRPr="002F3127">
        <w:rPr>
          <w:rFonts w:ascii="Times New Roman" w:hAnsi="Times New Roman"/>
          <w:sz w:val="28"/>
          <w:szCs w:val="28"/>
        </w:rPr>
        <w:t>cán bộ</w:t>
      </w:r>
      <w:r w:rsidRPr="002F3127">
        <w:rPr>
          <w:rFonts w:ascii="Times New Roman" w:hAnsi="Times New Roman"/>
          <w:sz w:val="28"/>
          <w:szCs w:val="28"/>
        </w:rPr>
        <w:t>, viên chức</w:t>
      </w:r>
      <w:r w:rsidR="00F031D4" w:rsidRPr="002F3127">
        <w:rPr>
          <w:rFonts w:ascii="Times New Roman" w:hAnsi="Times New Roman"/>
          <w:sz w:val="28"/>
          <w:szCs w:val="28"/>
        </w:rPr>
        <w:t xml:space="preserve"> và người lao động</w:t>
      </w:r>
      <w:r w:rsidRPr="002F3127">
        <w:rPr>
          <w:rFonts w:ascii="Times New Roman" w:hAnsi="Times New Roman"/>
          <w:sz w:val="28"/>
          <w:szCs w:val="28"/>
        </w:rPr>
        <w:t xml:space="preserve"> công tác tại </w:t>
      </w:r>
      <w:r w:rsidR="00F031D4" w:rsidRPr="002F3127">
        <w:rPr>
          <w:rFonts w:ascii="Times New Roman" w:hAnsi="Times New Roman"/>
          <w:sz w:val="28"/>
          <w:szCs w:val="28"/>
        </w:rPr>
        <w:t xml:space="preserve">Đài PT- TH </w:t>
      </w:r>
      <w:r w:rsidR="00842DB8">
        <w:rPr>
          <w:rFonts w:ascii="Times New Roman" w:hAnsi="Times New Roman"/>
          <w:sz w:val="28"/>
          <w:szCs w:val="28"/>
        </w:rPr>
        <w:t>Vĩnh Phúc</w:t>
      </w:r>
      <w:r w:rsidRPr="002F3127">
        <w:rPr>
          <w:rFonts w:ascii="Times New Roman" w:hAnsi="Times New Roman"/>
          <w:sz w:val="28"/>
          <w:szCs w:val="28"/>
        </w:rPr>
        <w:t>.</w:t>
      </w:r>
    </w:p>
    <w:p w:rsidR="00443F0A" w:rsidRPr="002F3127" w:rsidRDefault="00443F0A" w:rsidP="00205CB2">
      <w:pPr>
        <w:spacing w:before="120" w:after="120" w:line="320" w:lineRule="exact"/>
        <w:ind w:firstLine="680"/>
        <w:jc w:val="both"/>
        <w:rPr>
          <w:rFonts w:ascii="Times New Roman" w:hAnsi="Times New Roman"/>
          <w:b/>
          <w:sz w:val="28"/>
          <w:szCs w:val="28"/>
        </w:rPr>
      </w:pPr>
      <w:r w:rsidRPr="002F3127">
        <w:rPr>
          <w:rFonts w:ascii="Times New Roman" w:hAnsi="Times New Roman"/>
          <w:b/>
          <w:sz w:val="28"/>
          <w:szCs w:val="28"/>
        </w:rPr>
        <w:t>Điều 2. Thống nhất sử dụng các thuật ngữ</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i/>
          <w:sz w:val="28"/>
          <w:szCs w:val="28"/>
        </w:rPr>
        <w:t>1. Thiết bị công nghệ thông tin:</w:t>
      </w:r>
      <w:r w:rsidRPr="002F3127">
        <w:rPr>
          <w:rFonts w:ascii="Times New Roman" w:hAnsi="Times New Roman"/>
          <w:sz w:val="28"/>
          <w:szCs w:val="28"/>
        </w:rPr>
        <w:t xml:space="preserve"> Là toàn bộ các trang thiết bị có liên quan đến công nghệ thông tin (CNTT) như: Máy vi tính (PC, Laptop, Se</w:t>
      </w:r>
      <w:r w:rsidR="001F3B8E">
        <w:rPr>
          <w:rFonts w:ascii="Times New Roman" w:hAnsi="Times New Roman"/>
          <w:sz w:val="28"/>
          <w:szCs w:val="28"/>
        </w:rPr>
        <w:t>r</w:t>
      </w:r>
      <w:r w:rsidRPr="002F3127">
        <w:rPr>
          <w:rFonts w:ascii="Times New Roman" w:hAnsi="Times New Roman"/>
          <w:sz w:val="28"/>
          <w:szCs w:val="28"/>
        </w:rPr>
        <w:t>ver), máy in, máy quét, máy chiếu, các loại ổ ghi đĩa CD và DVD, ổ cứng, thẻ nhớ (USB), thiết bị chuyển mạch (hub, switch), tường lửa (firewall), modem, wifi, hệ thống cáp mạng.</w:t>
      </w:r>
    </w:p>
    <w:p w:rsidR="00F031D4"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i/>
          <w:sz w:val="28"/>
          <w:szCs w:val="28"/>
        </w:rPr>
        <w:t>2. Tài nguyên mạng:</w:t>
      </w:r>
      <w:r w:rsidRPr="002F3127">
        <w:rPr>
          <w:rFonts w:ascii="Times New Roman" w:hAnsi="Times New Roman"/>
          <w:sz w:val="28"/>
          <w:szCs w:val="28"/>
        </w:rPr>
        <w:t xml:space="preserve"> Là toàn bộ các phần mềm dùng chung chạy trên mạng nội bộ của Đài, gồm: Trang thông tin điện tử, các phần mềm dùng chung (nếu có), email công vụ, các phần mềm được cài đặt trên hệ thống máy tính, các phần mềm chuyên môn, chuyên ngành...</w:t>
      </w:r>
    </w:p>
    <w:p w:rsidR="00443F0A" w:rsidRPr="002F3127" w:rsidRDefault="00443F0A" w:rsidP="00205CB2">
      <w:pPr>
        <w:spacing w:before="120" w:after="120" w:line="320" w:lineRule="exact"/>
        <w:ind w:firstLine="680"/>
        <w:jc w:val="both"/>
        <w:rPr>
          <w:rFonts w:ascii="Times New Roman" w:hAnsi="Times New Roman"/>
          <w:b/>
          <w:sz w:val="28"/>
          <w:szCs w:val="28"/>
        </w:rPr>
      </w:pPr>
      <w:r w:rsidRPr="002F3127">
        <w:rPr>
          <w:rFonts w:ascii="Times New Roman" w:hAnsi="Times New Roman"/>
          <w:b/>
          <w:sz w:val="28"/>
          <w:szCs w:val="28"/>
        </w:rPr>
        <w:t xml:space="preserve">3. Người sử dụng </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Cán bộ viên chức</w:t>
      </w:r>
      <w:r w:rsidR="00F031D4" w:rsidRPr="002F3127">
        <w:rPr>
          <w:rFonts w:ascii="Times New Roman" w:hAnsi="Times New Roman"/>
          <w:sz w:val="28"/>
          <w:szCs w:val="28"/>
        </w:rPr>
        <w:t>, lao động thuộc</w:t>
      </w:r>
      <w:r w:rsidRPr="002F3127">
        <w:rPr>
          <w:rFonts w:ascii="Times New Roman" w:hAnsi="Times New Roman"/>
          <w:sz w:val="28"/>
          <w:szCs w:val="28"/>
        </w:rPr>
        <w:t xml:space="preserve"> Đ</w:t>
      </w:r>
      <w:r w:rsidR="00F031D4" w:rsidRPr="002F3127">
        <w:rPr>
          <w:rFonts w:ascii="Times New Roman" w:hAnsi="Times New Roman"/>
          <w:sz w:val="28"/>
          <w:szCs w:val="28"/>
        </w:rPr>
        <w:t xml:space="preserve">ài PT-TH </w:t>
      </w:r>
      <w:r w:rsidR="001F3B8E">
        <w:rPr>
          <w:rFonts w:ascii="Times New Roman" w:hAnsi="Times New Roman"/>
          <w:sz w:val="28"/>
          <w:szCs w:val="28"/>
        </w:rPr>
        <w:t>Vĩnh Phúc</w:t>
      </w:r>
      <w:r w:rsidRPr="002F3127">
        <w:rPr>
          <w:rFonts w:ascii="Times New Roman" w:hAnsi="Times New Roman"/>
          <w:sz w:val="28"/>
          <w:szCs w:val="28"/>
        </w:rPr>
        <w:t xml:space="preserve"> sử dụng các thiết bị CNTT; được cấp tài khoản (Account) gồm tên người sử dụng (Username) và mật khẩu (Password) để khai thác mạng LAN và các tài nguyên mạng nội bộ của Đài thông qua mạng LAN, mạng sản xuất, mạng Internet.</w:t>
      </w:r>
    </w:p>
    <w:p w:rsidR="00443F0A" w:rsidRPr="002F3127" w:rsidRDefault="00443F0A" w:rsidP="00205CB2">
      <w:pPr>
        <w:spacing w:before="120" w:after="120" w:line="320" w:lineRule="exact"/>
        <w:ind w:firstLine="680"/>
        <w:jc w:val="both"/>
        <w:rPr>
          <w:rFonts w:ascii="Times New Roman" w:hAnsi="Times New Roman"/>
          <w:b/>
          <w:sz w:val="28"/>
          <w:szCs w:val="28"/>
        </w:rPr>
      </w:pPr>
      <w:r w:rsidRPr="002F3127">
        <w:rPr>
          <w:rFonts w:ascii="Times New Roman" w:hAnsi="Times New Roman"/>
          <w:b/>
          <w:sz w:val="28"/>
          <w:szCs w:val="28"/>
        </w:rPr>
        <w:t xml:space="preserve">4. Quản trị </w:t>
      </w:r>
      <w:r w:rsidR="00862E08">
        <w:rPr>
          <w:rFonts w:ascii="Times New Roman" w:hAnsi="Times New Roman"/>
          <w:b/>
          <w:sz w:val="28"/>
          <w:szCs w:val="28"/>
        </w:rPr>
        <w:t xml:space="preserve">viên </w:t>
      </w:r>
      <w:r w:rsidR="00C11070" w:rsidRPr="002F3127">
        <w:rPr>
          <w:rFonts w:ascii="Times New Roman" w:hAnsi="Times New Roman"/>
          <w:b/>
          <w:sz w:val="28"/>
          <w:szCs w:val="28"/>
        </w:rPr>
        <w:t xml:space="preserve">CNTT </w:t>
      </w:r>
      <w:r w:rsidR="00F47D6A">
        <w:rPr>
          <w:rFonts w:ascii="Times New Roman" w:hAnsi="Times New Roman"/>
          <w:b/>
          <w:sz w:val="28"/>
          <w:szCs w:val="28"/>
        </w:rPr>
        <w:t>cơ quan</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Là viên chức</w:t>
      </w:r>
      <w:r w:rsidR="002F3127" w:rsidRPr="002F3127">
        <w:rPr>
          <w:rFonts w:ascii="Times New Roman" w:hAnsi="Times New Roman"/>
          <w:sz w:val="28"/>
          <w:szCs w:val="28"/>
        </w:rPr>
        <w:t>, lao động</w:t>
      </w:r>
      <w:r w:rsidRPr="002F3127">
        <w:rPr>
          <w:rFonts w:ascii="Times New Roman" w:hAnsi="Times New Roman"/>
          <w:sz w:val="28"/>
          <w:szCs w:val="28"/>
        </w:rPr>
        <w:t xml:space="preserve"> được giao nhiệm vụ quản lý hệ thống thiết bị CNTT, duy trì sự hoạt động mạng máy tính nội bộ tại </w:t>
      </w:r>
      <w:r w:rsidR="002F3127" w:rsidRPr="002F3127">
        <w:rPr>
          <w:rFonts w:ascii="Times New Roman" w:hAnsi="Times New Roman"/>
          <w:sz w:val="28"/>
          <w:szCs w:val="28"/>
        </w:rPr>
        <w:t>Đài PT-</w:t>
      </w:r>
      <w:r w:rsidR="00C11070" w:rsidRPr="002F3127">
        <w:rPr>
          <w:rFonts w:ascii="Times New Roman" w:hAnsi="Times New Roman"/>
          <w:sz w:val="28"/>
          <w:szCs w:val="28"/>
        </w:rPr>
        <w:t xml:space="preserve">TH </w:t>
      </w:r>
      <w:r w:rsidR="001F3B8E">
        <w:rPr>
          <w:rFonts w:ascii="Times New Roman" w:hAnsi="Times New Roman"/>
          <w:sz w:val="28"/>
          <w:szCs w:val="28"/>
        </w:rPr>
        <w:t>Vĩnh Phúc</w:t>
      </w:r>
      <w:r w:rsidRPr="002F3127">
        <w:rPr>
          <w:rFonts w:ascii="Times New Roman" w:hAnsi="Times New Roman"/>
          <w:sz w:val="28"/>
          <w:szCs w:val="28"/>
        </w:rPr>
        <w:t xml:space="preserve">; hướng dẫn người sử dụng thiết bị CNTT và khai thác tài nguyên mạng </w:t>
      </w:r>
      <w:r w:rsidR="00C11070" w:rsidRPr="002F3127">
        <w:rPr>
          <w:rFonts w:ascii="Times New Roman" w:hAnsi="Times New Roman"/>
          <w:sz w:val="28"/>
          <w:szCs w:val="28"/>
        </w:rPr>
        <w:t xml:space="preserve">theo đúng quy định để </w:t>
      </w:r>
      <w:r w:rsidRPr="002F3127">
        <w:rPr>
          <w:rFonts w:ascii="Times New Roman" w:hAnsi="Times New Roman"/>
          <w:sz w:val="28"/>
          <w:szCs w:val="28"/>
        </w:rPr>
        <w:t>phục vụ công tác</w:t>
      </w:r>
      <w:r w:rsidR="00C11070" w:rsidRPr="002F3127">
        <w:rPr>
          <w:rFonts w:ascii="Times New Roman" w:hAnsi="Times New Roman"/>
          <w:sz w:val="28"/>
          <w:szCs w:val="28"/>
        </w:rPr>
        <w:t xml:space="preserve"> chuyên môn</w:t>
      </w:r>
      <w:r w:rsidRPr="002F3127">
        <w:rPr>
          <w:rFonts w:ascii="Times New Roman" w:hAnsi="Times New Roman"/>
          <w:sz w:val="28"/>
          <w:szCs w:val="28"/>
        </w:rPr>
        <w:t>.</w:t>
      </w:r>
    </w:p>
    <w:p w:rsidR="00443F0A" w:rsidRPr="002F3127" w:rsidRDefault="00443F0A" w:rsidP="00205CB2">
      <w:pPr>
        <w:spacing w:before="120" w:after="120" w:line="320" w:lineRule="exact"/>
        <w:jc w:val="center"/>
        <w:rPr>
          <w:rFonts w:ascii="Times New Roman" w:hAnsi="Times New Roman"/>
          <w:b/>
          <w:sz w:val="28"/>
          <w:szCs w:val="28"/>
        </w:rPr>
      </w:pPr>
      <w:r w:rsidRPr="002F3127">
        <w:rPr>
          <w:rFonts w:ascii="Times New Roman" w:hAnsi="Times New Roman"/>
          <w:b/>
          <w:sz w:val="28"/>
          <w:szCs w:val="28"/>
        </w:rPr>
        <w:lastRenderedPageBreak/>
        <w:t>CHƯƠNG II</w:t>
      </w:r>
    </w:p>
    <w:p w:rsidR="00443F0A" w:rsidRPr="002F3127" w:rsidRDefault="00443F0A" w:rsidP="00205CB2">
      <w:pPr>
        <w:spacing w:before="120" w:after="120" w:line="320" w:lineRule="exact"/>
        <w:jc w:val="center"/>
        <w:rPr>
          <w:rFonts w:ascii="Times New Roman" w:hAnsi="Times New Roman"/>
          <w:b/>
          <w:sz w:val="28"/>
          <w:szCs w:val="28"/>
        </w:rPr>
      </w:pPr>
      <w:r w:rsidRPr="002F3127">
        <w:rPr>
          <w:rFonts w:ascii="Times New Roman" w:hAnsi="Times New Roman"/>
          <w:b/>
          <w:sz w:val="28"/>
          <w:szCs w:val="28"/>
        </w:rPr>
        <w:t>QUẢN LÝ, SỬ DỤNG MẠNG MÁY TÍNH</w:t>
      </w:r>
    </w:p>
    <w:p w:rsidR="00EF220C" w:rsidRPr="002F3127" w:rsidRDefault="00EF220C" w:rsidP="00205CB2">
      <w:pPr>
        <w:spacing w:before="120" w:after="120" w:line="320" w:lineRule="exact"/>
        <w:ind w:right="57" w:firstLine="680"/>
        <w:jc w:val="both"/>
        <w:rPr>
          <w:rFonts w:ascii="Times New Roman" w:hAnsi="Times New Roman"/>
          <w:b/>
          <w:sz w:val="28"/>
          <w:szCs w:val="28"/>
        </w:rPr>
      </w:pPr>
    </w:p>
    <w:p w:rsidR="00443F0A" w:rsidRPr="002F3127" w:rsidRDefault="00443F0A" w:rsidP="00205CB2">
      <w:pPr>
        <w:spacing w:before="120" w:after="120" w:line="320" w:lineRule="exact"/>
        <w:ind w:firstLine="680"/>
        <w:jc w:val="both"/>
        <w:rPr>
          <w:rFonts w:ascii="Times New Roman" w:hAnsi="Times New Roman"/>
          <w:b/>
          <w:sz w:val="28"/>
          <w:szCs w:val="28"/>
        </w:rPr>
      </w:pPr>
      <w:r w:rsidRPr="002F3127">
        <w:rPr>
          <w:rFonts w:ascii="Times New Roman" w:hAnsi="Times New Roman"/>
          <w:b/>
          <w:sz w:val="28"/>
          <w:szCs w:val="28"/>
        </w:rPr>
        <w:t>Điều 3. Quản lý mạng máy tính</w:t>
      </w:r>
    </w:p>
    <w:p w:rsidR="00443F0A" w:rsidRPr="002F3127" w:rsidRDefault="002F3127"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Quản trị mạng của Đài PT-</w:t>
      </w:r>
      <w:r w:rsidR="00443F0A" w:rsidRPr="002F3127">
        <w:rPr>
          <w:rFonts w:ascii="Times New Roman" w:hAnsi="Times New Roman"/>
          <w:sz w:val="28"/>
          <w:szCs w:val="28"/>
        </w:rPr>
        <w:t xml:space="preserve">TH </w:t>
      </w:r>
      <w:r w:rsidR="001F3B8E">
        <w:rPr>
          <w:rFonts w:ascii="Times New Roman" w:hAnsi="Times New Roman"/>
          <w:sz w:val="28"/>
          <w:szCs w:val="28"/>
        </w:rPr>
        <w:t>Vĩnh Phúc</w:t>
      </w:r>
      <w:r w:rsidRPr="002F3127">
        <w:rPr>
          <w:rFonts w:ascii="Times New Roman" w:hAnsi="Times New Roman"/>
          <w:sz w:val="28"/>
          <w:szCs w:val="28"/>
        </w:rPr>
        <w:t xml:space="preserve"> (thuộc </w:t>
      </w:r>
      <w:r w:rsidR="0049787B">
        <w:rPr>
          <w:rFonts w:ascii="Times New Roman" w:hAnsi="Times New Roman"/>
          <w:sz w:val="28"/>
          <w:szCs w:val="28"/>
        </w:rPr>
        <w:t xml:space="preserve">Phòng </w:t>
      </w:r>
      <w:r w:rsidR="009C04CA">
        <w:rPr>
          <w:rFonts w:ascii="Times New Roman" w:hAnsi="Times New Roman"/>
          <w:sz w:val="28"/>
          <w:szCs w:val="28"/>
        </w:rPr>
        <w:t>Thông tin điện tử</w:t>
      </w:r>
      <w:r w:rsidRPr="002F3127">
        <w:rPr>
          <w:rFonts w:ascii="Times New Roman" w:hAnsi="Times New Roman"/>
          <w:sz w:val="28"/>
          <w:szCs w:val="28"/>
        </w:rPr>
        <w:t>)</w:t>
      </w:r>
      <w:r w:rsidR="00443F0A" w:rsidRPr="002F3127">
        <w:rPr>
          <w:rFonts w:ascii="Times New Roman" w:hAnsi="Times New Roman"/>
          <w:sz w:val="28"/>
          <w:szCs w:val="28"/>
        </w:rPr>
        <w:t xml:space="preserve"> có trách nhiệm quản l</w:t>
      </w:r>
      <w:r w:rsidRPr="002F3127">
        <w:rPr>
          <w:rFonts w:ascii="Times New Roman" w:hAnsi="Times New Roman"/>
          <w:sz w:val="28"/>
          <w:szCs w:val="28"/>
        </w:rPr>
        <w:t>ý mạng máy tính của đơn vị;</w:t>
      </w:r>
      <w:r w:rsidR="008A6B26" w:rsidRPr="002F3127">
        <w:rPr>
          <w:rFonts w:ascii="Times New Roman" w:hAnsi="Times New Roman"/>
          <w:sz w:val="28"/>
          <w:szCs w:val="28"/>
        </w:rPr>
        <w:t xml:space="preserve"> </w:t>
      </w:r>
      <w:r w:rsidR="00443F0A" w:rsidRPr="002F3127">
        <w:rPr>
          <w:rFonts w:ascii="Times New Roman" w:hAnsi="Times New Roman"/>
          <w:sz w:val="28"/>
          <w:szCs w:val="28"/>
        </w:rPr>
        <w:t xml:space="preserve">trực tiếp theo dõi, giám sát việc sử dụng các dịch vụ mạng máy tính cơ quan; cấp quyền, phân quyền truy cập cho công chức, viên chức kết nối máy tính vào mạng máy tính của Đài hoặc các đơn vị khác </w:t>
      </w:r>
      <w:r w:rsidR="0050558A" w:rsidRPr="002F3127">
        <w:rPr>
          <w:rFonts w:ascii="Times New Roman" w:hAnsi="Times New Roman"/>
          <w:sz w:val="28"/>
          <w:szCs w:val="28"/>
        </w:rPr>
        <w:t xml:space="preserve">và các </w:t>
      </w:r>
      <w:r w:rsidR="00443F0A" w:rsidRPr="002F3127">
        <w:rPr>
          <w:rFonts w:ascii="Times New Roman" w:hAnsi="Times New Roman"/>
          <w:sz w:val="28"/>
          <w:szCs w:val="28"/>
        </w:rPr>
        <w:t>Đài TT</w:t>
      </w:r>
      <w:r w:rsidRPr="002F3127">
        <w:rPr>
          <w:rFonts w:ascii="Times New Roman" w:hAnsi="Times New Roman"/>
          <w:sz w:val="28"/>
          <w:szCs w:val="28"/>
        </w:rPr>
        <w:t>-</w:t>
      </w:r>
      <w:r w:rsidR="00443F0A" w:rsidRPr="002F3127">
        <w:rPr>
          <w:rFonts w:ascii="Times New Roman" w:hAnsi="Times New Roman"/>
          <w:sz w:val="28"/>
          <w:szCs w:val="28"/>
        </w:rPr>
        <w:t>TH cấp huyện, sử dụng thông tin phục vụ yêu cầu công tác theo hướng dẫn kỹ thuật của quản trị mạng.</w:t>
      </w:r>
    </w:p>
    <w:p w:rsidR="00443F0A" w:rsidRPr="002F3127" w:rsidRDefault="00443F0A" w:rsidP="00205CB2">
      <w:pPr>
        <w:spacing w:before="120" w:after="120" w:line="320" w:lineRule="exact"/>
        <w:ind w:firstLine="680"/>
        <w:jc w:val="both"/>
        <w:rPr>
          <w:rFonts w:ascii="Times New Roman" w:hAnsi="Times New Roman"/>
          <w:b/>
          <w:sz w:val="28"/>
          <w:szCs w:val="28"/>
        </w:rPr>
      </w:pPr>
      <w:r w:rsidRPr="002F3127">
        <w:rPr>
          <w:rFonts w:ascii="Times New Roman" w:hAnsi="Times New Roman"/>
          <w:b/>
          <w:sz w:val="28"/>
          <w:szCs w:val="28"/>
        </w:rPr>
        <w:t>Điều 4. Truy cập vào mạng nội bộ</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1. Việc truy cập vào mạng nội bộ phải xuất phát từ yêu cầu phục vụ công tác quản lý</w:t>
      </w:r>
      <w:r w:rsidR="002F3127" w:rsidRPr="002F3127">
        <w:rPr>
          <w:rFonts w:ascii="Times New Roman" w:hAnsi="Times New Roman"/>
          <w:sz w:val="28"/>
          <w:szCs w:val="28"/>
        </w:rPr>
        <w:t>, công tác chuyên môn</w:t>
      </w:r>
      <w:r w:rsidRPr="002F3127">
        <w:rPr>
          <w:rFonts w:ascii="Times New Roman" w:hAnsi="Times New Roman"/>
          <w:sz w:val="28"/>
          <w:szCs w:val="28"/>
        </w:rPr>
        <w:t xml:space="preserve">. </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xml:space="preserve">2. Việc đặt tên, đặt địa chỉ IP cho máy tính phải tuân thủ theo quy định tại khoản 4 Điều 7 của quy chế này. </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3. Trường hợp có sự thay đổi vị trí làm việc của phòng, cá nhân, việc giữ nguyên hoặc thay đổi các tham số đã cài đặt trên máy tính phải thông báo đến Quản trị mạng để phối hợp và báo cáo Lãnh đạo</w:t>
      </w:r>
      <w:r w:rsidR="006C2FA9" w:rsidRPr="002F3127">
        <w:rPr>
          <w:rFonts w:ascii="Times New Roman" w:hAnsi="Times New Roman"/>
          <w:sz w:val="28"/>
          <w:szCs w:val="28"/>
        </w:rPr>
        <w:t xml:space="preserve"> Đài</w:t>
      </w:r>
      <w:r w:rsidRPr="002F3127">
        <w:rPr>
          <w:rFonts w:ascii="Times New Roman" w:hAnsi="Times New Roman"/>
          <w:sz w:val="28"/>
          <w:szCs w:val="28"/>
        </w:rPr>
        <w:t xml:space="preserve"> sau khi thực hiện.</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4. Việc sử dụng các ứng dụng trên mạng nội bộ được quy định tại Điều 6 của quy chế này.</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5. Cá</w:t>
      </w:r>
      <w:r w:rsidR="002F3127" w:rsidRPr="002F3127">
        <w:rPr>
          <w:rFonts w:ascii="Times New Roman" w:hAnsi="Times New Roman"/>
          <w:sz w:val="28"/>
          <w:szCs w:val="28"/>
        </w:rPr>
        <w:t>c cá</w:t>
      </w:r>
      <w:r w:rsidRPr="002F3127">
        <w:rPr>
          <w:rFonts w:ascii="Times New Roman" w:hAnsi="Times New Roman"/>
          <w:sz w:val="28"/>
          <w:szCs w:val="28"/>
        </w:rPr>
        <w:t xml:space="preserve"> nhân </w:t>
      </w:r>
      <w:r w:rsidR="002F3127" w:rsidRPr="002F3127">
        <w:rPr>
          <w:rFonts w:ascii="Times New Roman" w:hAnsi="Times New Roman"/>
          <w:sz w:val="28"/>
          <w:szCs w:val="28"/>
        </w:rPr>
        <w:t xml:space="preserve">nếu được Ban Giám đốc cho phép </w:t>
      </w:r>
      <w:r w:rsidRPr="002F3127">
        <w:rPr>
          <w:rFonts w:ascii="Times New Roman" w:hAnsi="Times New Roman"/>
          <w:sz w:val="28"/>
          <w:szCs w:val="28"/>
        </w:rPr>
        <w:t>truy cập từ xa vào mạng Internet của Đài có trách nhiệm bảo mật thông tin, thông số kỹ thuật kết nối mạng. Nghiêm cấm việc cung cấp, để lộ, truyền thông tin ra bên ngoài.</w:t>
      </w:r>
    </w:p>
    <w:p w:rsidR="00443F0A" w:rsidRPr="002F3127" w:rsidRDefault="00443F0A" w:rsidP="00205CB2">
      <w:pPr>
        <w:spacing w:before="120" w:after="120" w:line="320" w:lineRule="exact"/>
        <w:ind w:firstLine="680"/>
        <w:jc w:val="both"/>
        <w:rPr>
          <w:rFonts w:ascii="Times New Roman" w:hAnsi="Times New Roman"/>
          <w:i/>
          <w:sz w:val="28"/>
          <w:szCs w:val="28"/>
        </w:rPr>
      </w:pPr>
      <w:r w:rsidRPr="002F3127">
        <w:rPr>
          <w:rFonts w:ascii="Times New Roman" w:hAnsi="Times New Roman"/>
          <w:sz w:val="28"/>
          <w:szCs w:val="28"/>
        </w:rPr>
        <w:t>6. Đối với các nút mạng và máy tính nối mạng có nhiều người sử dụng thì mỗi người sử dụng phải có tài khoản riêng bao gồm:</w:t>
      </w:r>
      <w:r w:rsidR="002F3127" w:rsidRPr="002F3127">
        <w:rPr>
          <w:rFonts w:ascii="Times New Roman" w:hAnsi="Times New Roman"/>
          <w:sz w:val="28"/>
          <w:szCs w:val="28"/>
        </w:rPr>
        <w:t xml:space="preserve"> </w:t>
      </w:r>
      <w:r w:rsidR="002F3127" w:rsidRPr="002F3127">
        <w:rPr>
          <w:rFonts w:ascii="Times New Roman" w:hAnsi="Times New Roman"/>
          <w:i/>
          <w:sz w:val="28"/>
          <w:szCs w:val="28"/>
        </w:rPr>
        <w:t xml:space="preserve">Tên người sử dụng (Username); </w:t>
      </w:r>
      <w:r w:rsidRPr="002F3127">
        <w:rPr>
          <w:rFonts w:ascii="Times New Roman" w:hAnsi="Times New Roman"/>
          <w:i/>
          <w:sz w:val="28"/>
          <w:szCs w:val="28"/>
        </w:rPr>
        <w:t>Mật khẩu (Password)</w:t>
      </w:r>
      <w:r w:rsidR="002F3127" w:rsidRPr="002F3127">
        <w:rPr>
          <w:rFonts w:ascii="Times New Roman" w:hAnsi="Times New Roman"/>
          <w:i/>
          <w:sz w:val="28"/>
          <w:szCs w:val="28"/>
        </w:rPr>
        <w:t xml:space="preserve">; </w:t>
      </w:r>
      <w:r w:rsidRPr="002F3127">
        <w:rPr>
          <w:rFonts w:ascii="Times New Roman" w:hAnsi="Times New Roman"/>
          <w:i/>
          <w:sz w:val="28"/>
          <w:szCs w:val="28"/>
        </w:rPr>
        <w:t>Chức năng, phạm vi sử dụng được quy định cụ thể, rõ ràng để quản lý.</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xml:space="preserve">7. Việc truy cập vào mạng nội bộ thông qua thiết bị wireless (wifi) từ các thiết bị di động (laptop, smartphone, máy tính bảng,...) chỉ phục vụ cho các đối tượng trong nội bộ các phòng chuyên môn của Đài. Trường hợp cần phục vụ hội nghị, hội thảo phải </w:t>
      </w:r>
      <w:r w:rsidR="002F3127" w:rsidRPr="002F3127">
        <w:rPr>
          <w:rFonts w:ascii="Times New Roman" w:hAnsi="Times New Roman"/>
          <w:sz w:val="28"/>
          <w:szCs w:val="28"/>
        </w:rPr>
        <w:t xml:space="preserve">thông </w:t>
      </w:r>
      <w:r w:rsidRPr="002F3127">
        <w:rPr>
          <w:rFonts w:ascii="Times New Roman" w:hAnsi="Times New Roman"/>
          <w:sz w:val="28"/>
          <w:szCs w:val="28"/>
        </w:rPr>
        <w:t>báo Quản trị mạng cơ quan để phối hợp và đề xuất biện pháp giải quyết.</w:t>
      </w:r>
    </w:p>
    <w:p w:rsidR="00443F0A" w:rsidRPr="002F3127" w:rsidRDefault="00443F0A" w:rsidP="00205CB2">
      <w:pPr>
        <w:spacing w:before="120" w:after="120" w:line="320" w:lineRule="exact"/>
        <w:ind w:firstLine="680"/>
        <w:jc w:val="both"/>
        <w:rPr>
          <w:rFonts w:ascii="Times New Roman" w:hAnsi="Times New Roman"/>
          <w:b/>
          <w:sz w:val="28"/>
          <w:szCs w:val="28"/>
        </w:rPr>
      </w:pPr>
      <w:r w:rsidRPr="002F3127">
        <w:rPr>
          <w:rFonts w:ascii="Times New Roman" w:hAnsi="Times New Roman"/>
          <w:b/>
          <w:sz w:val="28"/>
          <w:szCs w:val="28"/>
        </w:rPr>
        <w:t>Điều 5. Truy xuất ra bên ngoài</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1. Xuất phát từ nhu cầu quản lý, điều hành và tác nghiệp của Đài, quản trị mạng có trách nhiệm tổng hợp trình Lãnh đạo</w:t>
      </w:r>
      <w:r w:rsidR="006C2FA9" w:rsidRPr="002F3127">
        <w:rPr>
          <w:rFonts w:ascii="Times New Roman" w:hAnsi="Times New Roman"/>
          <w:sz w:val="28"/>
          <w:szCs w:val="28"/>
        </w:rPr>
        <w:t xml:space="preserve"> phòng, </w:t>
      </w:r>
      <w:r w:rsidR="002F3127" w:rsidRPr="002F3127">
        <w:rPr>
          <w:rFonts w:ascii="Times New Roman" w:hAnsi="Times New Roman"/>
          <w:sz w:val="28"/>
          <w:szCs w:val="28"/>
        </w:rPr>
        <w:t>L</w:t>
      </w:r>
      <w:r w:rsidR="006C2FA9" w:rsidRPr="002F3127">
        <w:rPr>
          <w:rFonts w:ascii="Times New Roman" w:hAnsi="Times New Roman"/>
          <w:sz w:val="28"/>
          <w:szCs w:val="28"/>
        </w:rPr>
        <w:t>ãnh đạo</w:t>
      </w:r>
      <w:r w:rsidRPr="002F3127">
        <w:rPr>
          <w:rFonts w:ascii="Times New Roman" w:hAnsi="Times New Roman"/>
          <w:sz w:val="28"/>
          <w:szCs w:val="28"/>
        </w:rPr>
        <w:t xml:space="preserve"> Đài về mục đích, lý do, phạm vi, người chịu trách nhiệm, địa điểm thực hiện và địa điểm mạng bên ngoài cần truy xuất đến.</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2. Việc truy xuất ra bên ngoài cần phải đảm bảo các quy định sau:</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xml:space="preserve">- Không trao đổi, truyền dẫn thông tin nghiệp vụ thuộc Đài quản lý dưới bất </w:t>
      </w:r>
      <w:r w:rsidRPr="002F3127">
        <w:rPr>
          <w:rFonts w:ascii="Times New Roman" w:hAnsi="Times New Roman"/>
          <w:sz w:val="28"/>
          <w:szCs w:val="28"/>
        </w:rPr>
        <w:lastRenderedPageBreak/>
        <w:t>kỳ hình thức nào ra bên ngoài khi chưa được Lãnh đạo Đài phê duyệt.</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Không trao đổi thông tin, dữ liệu lạ từ bên ngoài vào mạng nội bộ Đài nếu chưa được Quản trị mạng kiểm tra độ an toàn thông tin đối với hệ thống mạng nội bộ và chưa được sự đồng ý của Lãnh đạo Đài.</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Đối với dịch vụ Internet: các phòng chuyên môn, cá</w:t>
      </w:r>
      <w:r w:rsidR="002F3127">
        <w:rPr>
          <w:rFonts w:ascii="Times New Roman" w:hAnsi="Times New Roman"/>
          <w:sz w:val="28"/>
          <w:szCs w:val="28"/>
        </w:rPr>
        <w:t>c cá</w:t>
      </w:r>
      <w:r w:rsidRPr="002F3127">
        <w:rPr>
          <w:rFonts w:ascii="Times New Roman" w:hAnsi="Times New Roman"/>
          <w:sz w:val="28"/>
          <w:szCs w:val="28"/>
        </w:rPr>
        <w:t xml:space="preserve"> nhân </w:t>
      </w:r>
      <w:r w:rsidR="002F3127">
        <w:rPr>
          <w:rFonts w:ascii="Times New Roman" w:hAnsi="Times New Roman"/>
          <w:sz w:val="28"/>
          <w:szCs w:val="28"/>
        </w:rPr>
        <w:t>sử dụng</w:t>
      </w:r>
      <w:r w:rsidRPr="002F3127">
        <w:rPr>
          <w:rFonts w:ascii="Times New Roman" w:hAnsi="Times New Roman"/>
          <w:sz w:val="28"/>
          <w:szCs w:val="28"/>
        </w:rPr>
        <w:t xml:space="preserve"> phải tuân theo các quy định sử dụng dịch vụ Internet do các cơ quan nhà nước có thẩm quyền ban hành.</w:t>
      </w:r>
    </w:p>
    <w:p w:rsidR="00443F0A" w:rsidRPr="002F3127" w:rsidRDefault="00443F0A" w:rsidP="00205CB2">
      <w:pPr>
        <w:spacing w:before="120" w:after="120" w:line="320" w:lineRule="exact"/>
        <w:ind w:firstLine="680"/>
        <w:jc w:val="both"/>
        <w:rPr>
          <w:rFonts w:ascii="Times New Roman" w:hAnsi="Times New Roman"/>
          <w:b/>
          <w:sz w:val="28"/>
          <w:szCs w:val="28"/>
        </w:rPr>
      </w:pPr>
      <w:r w:rsidRPr="002F3127">
        <w:rPr>
          <w:rFonts w:ascii="Times New Roman" w:hAnsi="Times New Roman"/>
          <w:b/>
          <w:sz w:val="28"/>
          <w:szCs w:val="28"/>
        </w:rPr>
        <w:t>Điều 6. Sử dụng mạng máy tính, tài khoản người dùng</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xml:space="preserve">1. </w:t>
      </w:r>
      <w:r w:rsidR="002F3127">
        <w:rPr>
          <w:rFonts w:ascii="Times New Roman" w:hAnsi="Times New Roman"/>
          <w:sz w:val="28"/>
          <w:szCs w:val="28"/>
        </w:rPr>
        <w:t>Cán bộ</w:t>
      </w:r>
      <w:r w:rsidRPr="002F3127">
        <w:rPr>
          <w:rFonts w:ascii="Times New Roman" w:hAnsi="Times New Roman"/>
          <w:sz w:val="28"/>
          <w:szCs w:val="28"/>
        </w:rPr>
        <w:t>, viên chức</w:t>
      </w:r>
      <w:r w:rsidR="002F3127">
        <w:rPr>
          <w:rFonts w:ascii="Times New Roman" w:hAnsi="Times New Roman"/>
          <w:sz w:val="28"/>
          <w:szCs w:val="28"/>
        </w:rPr>
        <w:t xml:space="preserve"> và lao động</w:t>
      </w:r>
      <w:r w:rsidRPr="002F3127">
        <w:rPr>
          <w:rFonts w:ascii="Times New Roman" w:hAnsi="Times New Roman"/>
          <w:sz w:val="28"/>
          <w:szCs w:val="28"/>
        </w:rPr>
        <w:t xml:space="preserve"> khi truy cập mạng máy tính cơ quan sẽ được cấp tài khoản người dùng (Account), chịu trách nhiệm bảo đảm bí mật tài khoản được cấp; được Quản trị mạng phân quyền khai thác cơ sở dữ liệu, dịch vụ trên mạng theo chức năng, nhiệm vụ được phân quyền. </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2. Máy tính cá nhân bắt buộc phải đặt mật khẩu của mỗi người dùng, không cung cấp mật khẩu cho người khác. Các thư mục chia sẻ file dùng chung phải đặt mật khẩu riêng để bảo đảm an toàn file dữ liệu.</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xml:space="preserve">3. </w:t>
      </w:r>
      <w:r w:rsidR="002F3127">
        <w:rPr>
          <w:rFonts w:ascii="Times New Roman" w:hAnsi="Times New Roman"/>
          <w:sz w:val="28"/>
          <w:szCs w:val="28"/>
        </w:rPr>
        <w:t>Cán bộ</w:t>
      </w:r>
      <w:r w:rsidR="002F3127" w:rsidRPr="002F3127">
        <w:rPr>
          <w:rFonts w:ascii="Times New Roman" w:hAnsi="Times New Roman"/>
          <w:sz w:val="28"/>
          <w:szCs w:val="28"/>
        </w:rPr>
        <w:t>, viên chức</w:t>
      </w:r>
      <w:r w:rsidR="002F3127">
        <w:rPr>
          <w:rFonts w:ascii="Times New Roman" w:hAnsi="Times New Roman"/>
          <w:sz w:val="28"/>
          <w:szCs w:val="28"/>
        </w:rPr>
        <w:t xml:space="preserve"> và lao động</w:t>
      </w:r>
      <w:r w:rsidR="002F3127" w:rsidRPr="002F3127">
        <w:rPr>
          <w:rFonts w:ascii="Times New Roman" w:hAnsi="Times New Roman"/>
          <w:sz w:val="28"/>
          <w:szCs w:val="28"/>
        </w:rPr>
        <w:t xml:space="preserve"> </w:t>
      </w:r>
      <w:r w:rsidRPr="002F3127">
        <w:rPr>
          <w:rFonts w:ascii="Times New Roman" w:hAnsi="Times New Roman"/>
          <w:sz w:val="28"/>
          <w:szCs w:val="28"/>
        </w:rPr>
        <w:t xml:space="preserve">không </w:t>
      </w:r>
      <w:r w:rsidR="00862E08">
        <w:rPr>
          <w:rFonts w:ascii="Times New Roman" w:hAnsi="Times New Roman"/>
          <w:sz w:val="28"/>
          <w:szCs w:val="28"/>
        </w:rPr>
        <w:t xml:space="preserve">được </w:t>
      </w:r>
      <w:r w:rsidRPr="002F3127">
        <w:rPr>
          <w:rFonts w:ascii="Times New Roman" w:hAnsi="Times New Roman"/>
          <w:sz w:val="28"/>
          <w:szCs w:val="28"/>
        </w:rPr>
        <w:t xml:space="preserve">sử dụng mạng máy tính cơ quan để khai thác, lưu trữ </w:t>
      </w:r>
      <w:r w:rsidR="00AE50F3" w:rsidRPr="002F3127">
        <w:rPr>
          <w:rFonts w:ascii="Times New Roman" w:hAnsi="Times New Roman"/>
          <w:sz w:val="28"/>
          <w:szCs w:val="28"/>
        </w:rPr>
        <w:t xml:space="preserve">tài liệu, </w:t>
      </w:r>
      <w:r w:rsidRPr="002F3127">
        <w:rPr>
          <w:rFonts w:ascii="Times New Roman" w:hAnsi="Times New Roman"/>
          <w:sz w:val="28"/>
          <w:szCs w:val="28"/>
        </w:rPr>
        <w:t xml:space="preserve">dữ liệu trò chơi, chương trình giải trí không lành mạnh, có nội dung </w:t>
      </w:r>
      <w:r w:rsidR="00AE50F3" w:rsidRPr="002F3127">
        <w:rPr>
          <w:rFonts w:ascii="Times New Roman" w:hAnsi="Times New Roman"/>
          <w:sz w:val="28"/>
          <w:szCs w:val="28"/>
        </w:rPr>
        <w:t>xấu</w:t>
      </w:r>
      <w:r w:rsidRPr="002F3127">
        <w:rPr>
          <w:rFonts w:ascii="Times New Roman" w:hAnsi="Times New Roman"/>
          <w:sz w:val="28"/>
          <w:szCs w:val="28"/>
        </w:rPr>
        <w:t>.</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4. Quản trị mạng cung cấp tài khoản, mật khẩu cho khách đến làm việc có nhu cầu khai thác mạng wifi của Đài sau khi được Lãnh đạo Đài đồng ý.</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5. Sử dụng dịch vụ “Thư điện tử”</w:t>
      </w:r>
      <w:r w:rsidR="00862E08">
        <w:rPr>
          <w:rFonts w:ascii="Times New Roman" w:hAnsi="Times New Roman"/>
          <w:sz w:val="28"/>
          <w:szCs w:val="28"/>
        </w:rPr>
        <w:t>:</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xml:space="preserve">a. Hệ thống thư điện tử công vụ (email công vụ) của Đài có địa chỉ: </w:t>
      </w:r>
      <w:hyperlink r:id="rId7" w:history="1">
        <w:r w:rsidR="001F3B8E" w:rsidRPr="007C3947">
          <w:rPr>
            <w:rStyle w:val="Hyperlink"/>
            <w:rFonts w:ascii="Times New Roman" w:hAnsi="Times New Roman"/>
            <w:color w:val="auto"/>
            <w:sz w:val="28"/>
            <w:szCs w:val="28"/>
            <w:u w:val="none"/>
          </w:rPr>
          <w:t>http://mail.vinhphuc.gov.vn</w:t>
        </w:r>
      </w:hyperlink>
      <w:r w:rsidR="006C2FA9" w:rsidRPr="002F3127">
        <w:rPr>
          <w:rFonts w:ascii="Times New Roman" w:hAnsi="Times New Roman"/>
          <w:sz w:val="28"/>
          <w:szCs w:val="28"/>
        </w:rPr>
        <w:t xml:space="preserve"> </w:t>
      </w:r>
    </w:p>
    <w:p w:rsidR="00443F0A"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xml:space="preserve">b. Việc sử dụng tài khoản email công vụ phải tuân thủ theo Quy định sử dụng Hệ thống Thư điện tử công vụ trong hoạt động của cơ quan nhà nước tỉnh </w:t>
      </w:r>
      <w:r w:rsidR="001F3B8E">
        <w:rPr>
          <w:rFonts w:ascii="Times New Roman" w:hAnsi="Times New Roman"/>
          <w:sz w:val="28"/>
          <w:szCs w:val="28"/>
        </w:rPr>
        <w:t>Vĩnh Phúc</w:t>
      </w:r>
      <w:r w:rsidRPr="002F3127">
        <w:rPr>
          <w:rFonts w:ascii="Times New Roman" w:hAnsi="Times New Roman"/>
          <w:sz w:val="28"/>
          <w:szCs w:val="28"/>
        </w:rPr>
        <w:t>.</w:t>
      </w:r>
    </w:p>
    <w:p w:rsidR="009C04CA" w:rsidRPr="002F3127" w:rsidRDefault="009C04CA" w:rsidP="00205CB2">
      <w:pPr>
        <w:spacing w:before="120" w:after="120" w:line="320" w:lineRule="exact"/>
        <w:ind w:firstLine="680"/>
        <w:jc w:val="both"/>
        <w:rPr>
          <w:rFonts w:ascii="Times New Roman" w:hAnsi="Times New Roman"/>
          <w:sz w:val="28"/>
          <w:szCs w:val="28"/>
        </w:rPr>
      </w:pPr>
    </w:p>
    <w:p w:rsidR="00443F0A" w:rsidRPr="002F3127" w:rsidRDefault="00443F0A" w:rsidP="00205CB2">
      <w:pPr>
        <w:spacing w:before="120" w:after="120" w:line="320" w:lineRule="exact"/>
        <w:jc w:val="center"/>
        <w:rPr>
          <w:rFonts w:ascii="Times New Roman" w:hAnsi="Times New Roman"/>
          <w:b/>
          <w:sz w:val="28"/>
          <w:szCs w:val="28"/>
        </w:rPr>
      </w:pPr>
      <w:r w:rsidRPr="002F3127">
        <w:rPr>
          <w:rFonts w:ascii="Times New Roman" w:hAnsi="Times New Roman"/>
          <w:b/>
          <w:sz w:val="28"/>
          <w:szCs w:val="28"/>
        </w:rPr>
        <w:t>CHƯƠNG III</w:t>
      </w:r>
    </w:p>
    <w:p w:rsidR="00443F0A" w:rsidRPr="002F3127" w:rsidRDefault="00443F0A" w:rsidP="00205CB2">
      <w:pPr>
        <w:spacing w:before="120" w:after="120" w:line="320" w:lineRule="exact"/>
        <w:jc w:val="center"/>
        <w:rPr>
          <w:rFonts w:ascii="Times New Roman" w:hAnsi="Times New Roman"/>
          <w:b/>
          <w:sz w:val="28"/>
          <w:szCs w:val="28"/>
        </w:rPr>
      </w:pPr>
      <w:r w:rsidRPr="002F3127">
        <w:rPr>
          <w:rFonts w:ascii="Times New Roman" w:hAnsi="Times New Roman"/>
          <w:b/>
          <w:sz w:val="28"/>
          <w:szCs w:val="28"/>
        </w:rPr>
        <w:t>QUY ĐỊNH VỀ BẢO MẬT VÀ AN TOÀN THÔNG TIN</w:t>
      </w:r>
    </w:p>
    <w:p w:rsidR="00EF220C" w:rsidRPr="002F3127" w:rsidRDefault="00EF220C" w:rsidP="00205CB2">
      <w:pPr>
        <w:spacing w:before="120" w:after="120" w:line="320" w:lineRule="exact"/>
        <w:ind w:right="57" w:firstLine="680"/>
        <w:jc w:val="both"/>
        <w:rPr>
          <w:rFonts w:ascii="Times New Roman" w:hAnsi="Times New Roman"/>
          <w:b/>
          <w:sz w:val="28"/>
          <w:szCs w:val="28"/>
        </w:rPr>
      </w:pPr>
    </w:p>
    <w:p w:rsidR="00443F0A" w:rsidRPr="002F3127" w:rsidRDefault="00443F0A" w:rsidP="00205CB2">
      <w:pPr>
        <w:spacing w:before="120" w:after="120" w:line="320" w:lineRule="exact"/>
        <w:ind w:firstLine="680"/>
        <w:jc w:val="both"/>
        <w:rPr>
          <w:rFonts w:ascii="Times New Roman" w:hAnsi="Times New Roman"/>
          <w:b/>
          <w:sz w:val="28"/>
          <w:szCs w:val="28"/>
        </w:rPr>
      </w:pPr>
      <w:r w:rsidRPr="002F3127">
        <w:rPr>
          <w:rFonts w:ascii="Times New Roman" w:hAnsi="Times New Roman"/>
          <w:b/>
          <w:sz w:val="28"/>
          <w:szCs w:val="28"/>
        </w:rPr>
        <w:t>Điều 7. Quy định về an toàn hệ thống</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xml:space="preserve">1. Việc bật, tắt máy tính, máy in,... phải thực theo hướng dẫn sử dụng </w:t>
      </w:r>
      <w:r w:rsidR="00862E08">
        <w:rPr>
          <w:rFonts w:ascii="Times New Roman" w:hAnsi="Times New Roman"/>
          <w:sz w:val="28"/>
          <w:szCs w:val="28"/>
        </w:rPr>
        <w:t>của nhà sản xuất và hướng dẫn của quản trị viên</w:t>
      </w:r>
      <w:r w:rsidRPr="002F3127">
        <w:rPr>
          <w:rFonts w:ascii="Times New Roman" w:hAnsi="Times New Roman"/>
          <w:sz w:val="28"/>
          <w:szCs w:val="28"/>
        </w:rPr>
        <w:t>.</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2. Người trực tiếp sử dụng không được vận chuyển, di dời thiết bị CNTT trong cơ quan khi chưa được Lãnh đạo đồng ý.</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3. Không đặt các vật cứng</w:t>
      </w:r>
      <w:r w:rsidR="00862E08">
        <w:rPr>
          <w:rFonts w:ascii="Times New Roman" w:hAnsi="Times New Roman"/>
          <w:sz w:val="28"/>
          <w:szCs w:val="28"/>
        </w:rPr>
        <w:t>, nặng</w:t>
      </w:r>
      <w:r w:rsidRPr="002F3127">
        <w:rPr>
          <w:rFonts w:ascii="Times New Roman" w:hAnsi="Times New Roman"/>
          <w:sz w:val="28"/>
          <w:szCs w:val="28"/>
        </w:rPr>
        <w:t xml:space="preserve"> đè lên hệ thống dây điện, cáp kết nối từ nút mạng đến máy tính. Người sử dụng không được tự ý cài đặt chương trình, phần mềm vào máy tính của cơ quan, nếu có nhu cầu phải </w:t>
      </w:r>
      <w:r w:rsidR="00862E08">
        <w:rPr>
          <w:rFonts w:ascii="Times New Roman" w:hAnsi="Times New Roman"/>
          <w:sz w:val="28"/>
          <w:szCs w:val="28"/>
        </w:rPr>
        <w:t xml:space="preserve">thông </w:t>
      </w:r>
      <w:r w:rsidRPr="002F3127">
        <w:rPr>
          <w:rFonts w:ascii="Times New Roman" w:hAnsi="Times New Roman"/>
          <w:sz w:val="28"/>
          <w:szCs w:val="28"/>
        </w:rPr>
        <w:t xml:space="preserve">báo </w:t>
      </w:r>
      <w:r w:rsidR="00862E08">
        <w:rPr>
          <w:rFonts w:ascii="Times New Roman" w:hAnsi="Times New Roman"/>
          <w:sz w:val="28"/>
          <w:szCs w:val="28"/>
        </w:rPr>
        <w:t xml:space="preserve">và </w:t>
      </w:r>
      <w:r w:rsidR="00862E08" w:rsidRPr="002F3127">
        <w:rPr>
          <w:rFonts w:ascii="Times New Roman" w:hAnsi="Times New Roman"/>
          <w:sz w:val="28"/>
          <w:szCs w:val="28"/>
        </w:rPr>
        <w:t xml:space="preserve">được sự đồng ý </w:t>
      </w:r>
      <w:r w:rsidRPr="002F3127">
        <w:rPr>
          <w:rFonts w:ascii="Times New Roman" w:hAnsi="Times New Roman"/>
          <w:sz w:val="28"/>
          <w:szCs w:val="28"/>
        </w:rPr>
        <w:lastRenderedPageBreak/>
        <w:t>của Quản trị mạng mới được cài đặt.</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4. Cấu hình mạng, vị trí thiết bị, quy định địa chỉ IP, tên máy trạm, máy  chủ, nhóm làm việc (Workgroup), vùng làm việc (Domain) được quy định và thống nhất tại đơn vị mình quản lý do cán bộ quản trị mạng thiết lập.</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5. Không tự ý thay đổi tên máy, workgroup, domain, địa chỉ IP máy tính nếu không có sự đồng ý của Quản trị mạng. Trường hợp lắp đặt thêm máy tính mới hoặc máy tính bị lỗi cần phải cài đặt lại hệ điều hành phải liên hệ Quản trị mạng để được hướng dẫn cài đặt thông số máy tính người sử dụng.</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xml:space="preserve">6. Các thông tin khi di chuyển từ ổ đĩa ngoài, </w:t>
      </w:r>
      <w:r w:rsidR="007F18B4">
        <w:rPr>
          <w:rFonts w:ascii="Times New Roman" w:hAnsi="Times New Roman"/>
          <w:sz w:val="28"/>
          <w:szCs w:val="28"/>
        </w:rPr>
        <w:t xml:space="preserve">Thẻ nhớ, </w:t>
      </w:r>
      <w:r w:rsidRPr="002F3127">
        <w:rPr>
          <w:rFonts w:ascii="Times New Roman" w:hAnsi="Times New Roman"/>
          <w:sz w:val="28"/>
          <w:szCs w:val="28"/>
        </w:rPr>
        <w:t xml:space="preserve">USB, đĩa CD, VCD, DVD và các thư điện tử trước khi </w:t>
      </w:r>
      <w:r w:rsidR="007F18B4">
        <w:rPr>
          <w:rFonts w:ascii="Times New Roman" w:hAnsi="Times New Roman"/>
          <w:sz w:val="28"/>
          <w:szCs w:val="28"/>
        </w:rPr>
        <w:t xml:space="preserve">copy, </w:t>
      </w:r>
      <w:r w:rsidRPr="002F3127">
        <w:rPr>
          <w:rFonts w:ascii="Times New Roman" w:hAnsi="Times New Roman"/>
          <w:sz w:val="28"/>
          <w:szCs w:val="28"/>
        </w:rPr>
        <w:t>tải về phải kiểm tra, quét virus.</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7. Không truy cập các trang web không biết rõ nguồn gốc. Nghiêm cấm mọi hành vi cài đặt hoặc phát tán virus vào hệ thống máy tính. Không được xâm nhập trái phép vào các máy trạm của các phòng, đơn vị và các máy trạm trong hệ thống của Đài, trừ trường hợp được sự thỏa thuận chia sẻ thông tin.</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8. Các kết nối bất thường, không thuộc lớp IP, tên truy cập theo quy định của đơn vị khi phát hiện kết nối vào mạng sẽ bị ngắt ra ngoài.</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xml:space="preserve">9. Kết thúc ngày làm việc, người sử dụng phải thoát khỏi các chương trình phần mềm, tắt máy tính đúng quy trình. Hàng tháng máy chủ và các thiết bị phải được kiểm tra, bảo dưỡng định kỳ. </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10. Quản trị mạng chịu trách nhiệm đảm bảo an toàn thông tin truyền dẫn và dữ liệu lưu trên mạng máy tính. Áp dụng các biện pháp đảm bảo an ninh, bảo mật những thông tin trên mạng máy tính.</w:t>
      </w:r>
    </w:p>
    <w:p w:rsidR="00165D4F" w:rsidRPr="002F3127" w:rsidRDefault="00165D4F"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xml:space="preserve">11. </w:t>
      </w:r>
      <w:r w:rsidR="00862E08">
        <w:rPr>
          <w:rFonts w:ascii="Times New Roman" w:hAnsi="Times New Roman"/>
          <w:sz w:val="28"/>
          <w:szCs w:val="28"/>
        </w:rPr>
        <w:t>Cán bộ</w:t>
      </w:r>
      <w:r w:rsidR="00862E08" w:rsidRPr="002F3127">
        <w:rPr>
          <w:rFonts w:ascii="Times New Roman" w:hAnsi="Times New Roman"/>
          <w:sz w:val="28"/>
          <w:szCs w:val="28"/>
        </w:rPr>
        <w:t>, viên chức</w:t>
      </w:r>
      <w:r w:rsidR="00862E08">
        <w:rPr>
          <w:rFonts w:ascii="Times New Roman" w:hAnsi="Times New Roman"/>
          <w:sz w:val="28"/>
          <w:szCs w:val="28"/>
        </w:rPr>
        <w:t xml:space="preserve"> và lao động</w:t>
      </w:r>
      <w:r w:rsidR="00862E08" w:rsidRPr="002F3127">
        <w:rPr>
          <w:rFonts w:ascii="Times New Roman" w:hAnsi="Times New Roman"/>
          <w:sz w:val="28"/>
          <w:szCs w:val="28"/>
        </w:rPr>
        <w:t xml:space="preserve"> </w:t>
      </w:r>
      <w:r w:rsidRPr="002F3127">
        <w:rPr>
          <w:rFonts w:ascii="Times New Roman" w:hAnsi="Times New Roman"/>
          <w:sz w:val="28"/>
          <w:szCs w:val="28"/>
        </w:rPr>
        <w:t xml:space="preserve">không tự ý mang các thiết bị công nghệ thông tin, thiết bị điện tử khác đến kết nối vào hệ thống </w:t>
      </w:r>
      <w:r w:rsidR="009712B5" w:rsidRPr="002F3127">
        <w:rPr>
          <w:rFonts w:ascii="Times New Roman" w:hAnsi="Times New Roman"/>
          <w:sz w:val="28"/>
          <w:szCs w:val="28"/>
        </w:rPr>
        <w:t>hạ tầng CNTT</w:t>
      </w:r>
      <w:r w:rsidRPr="002F3127">
        <w:rPr>
          <w:rFonts w:ascii="Times New Roman" w:hAnsi="Times New Roman"/>
          <w:sz w:val="28"/>
          <w:szCs w:val="28"/>
        </w:rPr>
        <w:t xml:space="preserve"> của cơ quan khi chưa được sự nhất trí của lãnh đạo cơ quan và kiểm tra an toàn của bộ phận quản trị mạng.</w:t>
      </w:r>
    </w:p>
    <w:p w:rsidR="00443F0A" w:rsidRPr="002F3127" w:rsidRDefault="00443F0A" w:rsidP="00205CB2">
      <w:pPr>
        <w:spacing w:before="120" w:after="120" w:line="320" w:lineRule="exact"/>
        <w:ind w:firstLine="680"/>
        <w:jc w:val="both"/>
        <w:rPr>
          <w:rFonts w:ascii="Times New Roman" w:hAnsi="Times New Roman"/>
          <w:b/>
          <w:sz w:val="28"/>
          <w:szCs w:val="28"/>
        </w:rPr>
      </w:pPr>
      <w:r w:rsidRPr="002F3127">
        <w:rPr>
          <w:rFonts w:ascii="Times New Roman" w:hAnsi="Times New Roman"/>
          <w:b/>
          <w:sz w:val="28"/>
          <w:szCs w:val="28"/>
        </w:rPr>
        <w:t>Điều 8. Quy định về bảo mật và an toàn dữ liệu</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1. Không kết nối mạng Internet đối với máy tính cá nhân chuyên dùng sử dụng dựng</w:t>
      </w:r>
      <w:r w:rsidR="006C2FA9" w:rsidRPr="002F3127">
        <w:rPr>
          <w:rFonts w:ascii="Times New Roman" w:hAnsi="Times New Roman"/>
          <w:sz w:val="28"/>
          <w:szCs w:val="28"/>
        </w:rPr>
        <w:t xml:space="preserve"> sản xuất</w:t>
      </w:r>
      <w:r w:rsidRPr="002F3127">
        <w:rPr>
          <w:rFonts w:ascii="Times New Roman" w:hAnsi="Times New Roman"/>
          <w:sz w:val="28"/>
          <w:szCs w:val="28"/>
        </w:rPr>
        <w:t xml:space="preserve"> các chương trình truyền hình, phát thanh, lưu trữ tài liệu mật, tài liệu liên quan đến bí mật quốc gia theo quy định tại Công văn số 648/VPCP-QTTV ngày 14/8/2006 của Văn phòng Chính phủ.</w:t>
      </w:r>
    </w:p>
    <w:p w:rsidR="00DF09E0"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xml:space="preserve">2. Nghiêm cấm hành vi để lộ thông tin máy chủ, máy tính cá nhân (mật khẩu, tên truy cập máy chủ, địa chỉ IP) </w:t>
      </w:r>
      <w:r w:rsidR="00DF09E0">
        <w:rPr>
          <w:rFonts w:ascii="Times New Roman" w:hAnsi="Times New Roman"/>
          <w:sz w:val="28"/>
          <w:szCs w:val="28"/>
        </w:rPr>
        <w:t>và đường truyền LAN nội bộ</w:t>
      </w:r>
      <w:r w:rsidR="00DF09E0" w:rsidRPr="002F3127">
        <w:rPr>
          <w:rFonts w:ascii="Times New Roman" w:hAnsi="Times New Roman"/>
          <w:sz w:val="28"/>
          <w:szCs w:val="28"/>
        </w:rPr>
        <w:t xml:space="preserve"> </w:t>
      </w:r>
      <w:r w:rsidRPr="002F3127">
        <w:rPr>
          <w:rFonts w:ascii="Times New Roman" w:hAnsi="Times New Roman"/>
          <w:sz w:val="28"/>
          <w:szCs w:val="28"/>
        </w:rPr>
        <w:t xml:space="preserve">cho </w:t>
      </w:r>
      <w:r w:rsidR="00DF09E0">
        <w:rPr>
          <w:rFonts w:ascii="Times New Roman" w:hAnsi="Times New Roman"/>
          <w:sz w:val="28"/>
          <w:szCs w:val="28"/>
        </w:rPr>
        <w:t>bên ngoài</w:t>
      </w:r>
      <w:r w:rsidR="00862E08">
        <w:rPr>
          <w:rFonts w:ascii="Times New Roman" w:hAnsi="Times New Roman"/>
          <w:sz w:val="28"/>
          <w:szCs w:val="28"/>
        </w:rPr>
        <w:t xml:space="preserve"> </w:t>
      </w:r>
      <w:r w:rsidR="00DF09E0">
        <w:rPr>
          <w:rFonts w:ascii="Times New Roman" w:hAnsi="Times New Roman"/>
          <w:sz w:val="28"/>
          <w:szCs w:val="28"/>
        </w:rPr>
        <w:t xml:space="preserve">đề phòng để lộ </w:t>
      </w:r>
      <w:r w:rsidRPr="002F3127">
        <w:rPr>
          <w:rFonts w:ascii="Times New Roman" w:hAnsi="Times New Roman"/>
          <w:sz w:val="28"/>
          <w:szCs w:val="28"/>
        </w:rPr>
        <w:t xml:space="preserve">thông tin nội bộ và xâm nhập trái phép vào máy chủ. </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3. Người sử dụng phải đổi mật khẩu cá nhân ngay sau khi nhận được tên tài khoản và mật khẩu đăng nhập do quản trị mạng cung cấp, kh</w:t>
      </w:r>
      <w:r w:rsidR="00DF09E0">
        <w:rPr>
          <w:rFonts w:ascii="Times New Roman" w:hAnsi="Times New Roman"/>
          <w:sz w:val="28"/>
          <w:szCs w:val="28"/>
        </w:rPr>
        <w:t xml:space="preserve">ông để mật khẩu mặc </w:t>
      </w:r>
      <w:r w:rsidRPr="002F3127">
        <w:rPr>
          <w:rFonts w:ascii="Times New Roman" w:hAnsi="Times New Roman"/>
          <w:sz w:val="28"/>
          <w:szCs w:val="28"/>
        </w:rPr>
        <w:t>định do quản trị mạng cung cấp. Khi đặt mật khẩu mới phải có tối thiểu là 8 ký tự, bao gồm: ký tự in hoa (A, B, C,...), ký tự thường (a, b, c,…) ký tự số (1,2,3,4,5,6,7,8,9,0), và các ký tự đặc biệt ($, *,@,....). Nếu quên mật khẩu hoặc</w:t>
      </w:r>
      <w:r w:rsidR="006C2FA9" w:rsidRPr="002F3127">
        <w:rPr>
          <w:rFonts w:ascii="Times New Roman" w:hAnsi="Times New Roman"/>
          <w:sz w:val="28"/>
          <w:szCs w:val="28"/>
        </w:rPr>
        <w:t xml:space="preserve"> </w:t>
      </w:r>
      <w:r w:rsidRPr="002F3127">
        <w:rPr>
          <w:rFonts w:ascii="Times New Roman" w:hAnsi="Times New Roman"/>
          <w:sz w:val="28"/>
          <w:szCs w:val="28"/>
        </w:rPr>
        <w:t>không đăng nhập được phải liên hệ với quản trị mạng để cấp mật khẩu mới. Tự</w:t>
      </w:r>
      <w:r w:rsidR="006C2FA9" w:rsidRPr="002F3127">
        <w:rPr>
          <w:rFonts w:ascii="Times New Roman" w:hAnsi="Times New Roman"/>
          <w:sz w:val="28"/>
          <w:szCs w:val="28"/>
        </w:rPr>
        <w:t xml:space="preserve"> </w:t>
      </w:r>
      <w:r w:rsidRPr="002F3127">
        <w:rPr>
          <w:rFonts w:ascii="Times New Roman" w:hAnsi="Times New Roman"/>
          <w:sz w:val="28"/>
          <w:szCs w:val="28"/>
        </w:rPr>
        <w:t xml:space="preserve">chịu trách nhiệm việc bảo vệ dữ liệu máy tính được giao sử dụng, kể cả tài nguyên </w:t>
      </w:r>
      <w:r w:rsidRPr="002F3127">
        <w:rPr>
          <w:rFonts w:ascii="Times New Roman" w:hAnsi="Times New Roman"/>
          <w:sz w:val="28"/>
          <w:szCs w:val="28"/>
        </w:rPr>
        <w:lastRenderedPageBreak/>
        <w:t>được chia sẻ. Không được xóa dữ liệu đang được chia sẻ trong hệ thống mạng.</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xml:space="preserve">4. Nếu </w:t>
      </w:r>
      <w:r w:rsidR="00DF09E0">
        <w:rPr>
          <w:rFonts w:ascii="Times New Roman" w:hAnsi="Times New Roman"/>
          <w:sz w:val="28"/>
          <w:szCs w:val="28"/>
        </w:rPr>
        <w:t>cán bộ</w:t>
      </w:r>
      <w:r w:rsidR="00DF09E0" w:rsidRPr="002F3127">
        <w:rPr>
          <w:rFonts w:ascii="Times New Roman" w:hAnsi="Times New Roman"/>
          <w:sz w:val="28"/>
          <w:szCs w:val="28"/>
        </w:rPr>
        <w:t>, viên chức</w:t>
      </w:r>
      <w:r w:rsidR="00DF09E0">
        <w:rPr>
          <w:rFonts w:ascii="Times New Roman" w:hAnsi="Times New Roman"/>
          <w:sz w:val="28"/>
          <w:szCs w:val="28"/>
        </w:rPr>
        <w:t xml:space="preserve"> và lao động</w:t>
      </w:r>
      <w:r w:rsidR="00DF09E0" w:rsidRPr="002F3127">
        <w:rPr>
          <w:rFonts w:ascii="Times New Roman" w:hAnsi="Times New Roman"/>
          <w:sz w:val="28"/>
          <w:szCs w:val="28"/>
        </w:rPr>
        <w:t xml:space="preserve"> </w:t>
      </w:r>
      <w:r w:rsidRPr="002F3127">
        <w:rPr>
          <w:rFonts w:ascii="Times New Roman" w:hAnsi="Times New Roman"/>
          <w:sz w:val="28"/>
          <w:szCs w:val="28"/>
        </w:rPr>
        <w:t xml:space="preserve">nghỉ công tác hoặc chuyển công tác phải bàn giao thiết bị, tên truy cập, mật khẩu truy cập cho người </w:t>
      </w:r>
      <w:r w:rsidR="00DF09E0">
        <w:rPr>
          <w:rFonts w:ascii="Times New Roman" w:hAnsi="Times New Roman"/>
          <w:sz w:val="28"/>
          <w:szCs w:val="28"/>
        </w:rPr>
        <w:t xml:space="preserve">sử dụng </w:t>
      </w:r>
      <w:r w:rsidRPr="002F3127">
        <w:rPr>
          <w:rFonts w:ascii="Times New Roman" w:hAnsi="Times New Roman"/>
          <w:sz w:val="28"/>
          <w:szCs w:val="28"/>
        </w:rPr>
        <w:t xml:space="preserve">thay thế. Người </w:t>
      </w:r>
      <w:r w:rsidR="00DF09E0">
        <w:rPr>
          <w:rFonts w:ascii="Times New Roman" w:hAnsi="Times New Roman"/>
          <w:sz w:val="28"/>
          <w:szCs w:val="28"/>
        </w:rPr>
        <w:t xml:space="preserve">sử dụng </w:t>
      </w:r>
      <w:r w:rsidRPr="002F3127">
        <w:rPr>
          <w:rFonts w:ascii="Times New Roman" w:hAnsi="Times New Roman"/>
          <w:sz w:val="28"/>
          <w:szCs w:val="28"/>
        </w:rPr>
        <w:t xml:space="preserve">thay thế có trách nhiệm phối hợp với Quản trị mạng để tiến hành </w:t>
      </w:r>
      <w:r w:rsidR="00DF09E0">
        <w:rPr>
          <w:rFonts w:ascii="Times New Roman" w:hAnsi="Times New Roman"/>
          <w:sz w:val="28"/>
          <w:szCs w:val="28"/>
        </w:rPr>
        <w:t xml:space="preserve">nội dung </w:t>
      </w:r>
      <w:r w:rsidRPr="002F3127">
        <w:rPr>
          <w:rFonts w:ascii="Times New Roman" w:hAnsi="Times New Roman"/>
          <w:sz w:val="28"/>
          <w:szCs w:val="28"/>
        </w:rPr>
        <w:t>thay đổi.</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xml:space="preserve">5. </w:t>
      </w:r>
      <w:r w:rsidR="00DF09E0">
        <w:rPr>
          <w:rFonts w:ascii="Times New Roman" w:hAnsi="Times New Roman"/>
          <w:sz w:val="28"/>
          <w:szCs w:val="28"/>
        </w:rPr>
        <w:t>Cán bộ</w:t>
      </w:r>
      <w:r w:rsidR="00DF09E0" w:rsidRPr="002F3127">
        <w:rPr>
          <w:rFonts w:ascii="Times New Roman" w:hAnsi="Times New Roman"/>
          <w:sz w:val="28"/>
          <w:szCs w:val="28"/>
        </w:rPr>
        <w:t>, viên chức</w:t>
      </w:r>
      <w:r w:rsidR="00DF09E0">
        <w:rPr>
          <w:rFonts w:ascii="Times New Roman" w:hAnsi="Times New Roman"/>
          <w:sz w:val="28"/>
          <w:szCs w:val="28"/>
        </w:rPr>
        <w:t xml:space="preserve"> và lao động</w:t>
      </w:r>
      <w:r w:rsidR="00DF09E0" w:rsidRPr="002F3127">
        <w:rPr>
          <w:rFonts w:ascii="Times New Roman" w:hAnsi="Times New Roman"/>
          <w:sz w:val="28"/>
          <w:szCs w:val="28"/>
        </w:rPr>
        <w:t xml:space="preserve"> </w:t>
      </w:r>
      <w:r w:rsidR="00DF09E0">
        <w:rPr>
          <w:rFonts w:ascii="Times New Roman" w:hAnsi="Times New Roman"/>
          <w:sz w:val="28"/>
          <w:szCs w:val="28"/>
        </w:rPr>
        <w:t>k</w:t>
      </w:r>
      <w:r w:rsidRPr="002F3127">
        <w:rPr>
          <w:rFonts w:ascii="Times New Roman" w:hAnsi="Times New Roman"/>
          <w:sz w:val="28"/>
          <w:szCs w:val="28"/>
        </w:rPr>
        <w:t xml:space="preserve">hông </w:t>
      </w:r>
      <w:r w:rsidR="00DF09E0">
        <w:rPr>
          <w:rFonts w:ascii="Times New Roman" w:hAnsi="Times New Roman"/>
          <w:sz w:val="28"/>
          <w:szCs w:val="28"/>
        </w:rPr>
        <w:t xml:space="preserve">tự ý </w:t>
      </w:r>
      <w:r w:rsidRPr="002F3127">
        <w:rPr>
          <w:rFonts w:ascii="Times New Roman" w:hAnsi="Times New Roman"/>
          <w:sz w:val="28"/>
          <w:szCs w:val="28"/>
        </w:rPr>
        <w:t>đem ổ cứng</w:t>
      </w:r>
      <w:r w:rsidR="006C2FA9" w:rsidRPr="002F3127">
        <w:rPr>
          <w:rFonts w:ascii="Times New Roman" w:hAnsi="Times New Roman"/>
          <w:sz w:val="28"/>
          <w:szCs w:val="28"/>
        </w:rPr>
        <w:t>, thiết bị lưu trữ (</w:t>
      </w:r>
      <w:r w:rsidRPr="002F3127">
        <w:rPr>
          <w:rFonts w:ascii="Times New Roman" w:hAnsi="Times New Roman"/>
          <w:sz w:val="28"/>
          <w:szCs w:val="28"/>
        </w:rPr>
        <w:t>HDD</w:t>
      </w:r>
      <w:r w:rsidR="006C2FA9" w:rsidRPr="002F3127">
        <w:rPr>
          <w:rFonts w:ascii="Times New Roman" w:hAnsi="Times New Roman"/>
          <w:sz w:val="28"/>
          <w:szCs w:val="28"/>
        </w:rPr>
        <w:t xml:space="preserve">, USB….) </w:t>
      </w:r>
      <w:r w:rsidRPr="002F3127">
        <w:rPr>
          <w:rFonts w:ascii="Times New Roman" w:hAnsi="Times New Roman"/>
          <w:sz w:val="28"/>
          <w:szCs w:val="28"/>
        </w:rPr>
        <w:t>có chứa dữ liệu ra khỏi cơ quan, đơn vị, trừ trường hợp</w:t>
      </w:r>
      <w:r w:rsidR="00DF09E0">
        <w:rPr>
          <w:rFonts w:ascii="Times New Roman" w:hAnsi="Times New Roman"/>
          <w:sz w:val="28"/>
          <w:szCs w:val="28"/>
        </w:rPr>
        <w:t xml:space="preserve"> </w:t>
      </w:r>
      <w:r w:rsidRPr="002F3127">
        <w:rPr>
          <w:rFonts w:ascii="Times New Roman" w:hAnsi="Times New Roman"/>
          <w:sz w:val="28"/>
          <w:szCs w:val="28"/>
        </w:rPr>
        <w:t>ổ cứng bị hỏng cần sửa chữa phải được phép của Quản trị mạng. Đối với những máy có dữ liệu liên quan đến bí mật nhà nước, bí mật an ninh quốc gia, tài liệu có tính chất quan trọng, nhạy cảm tuyệt đối không được đưa ra khỏi cơ quan. Trường hợp ổ cứng của máy tính này bị hư hỏng không còn khả năng sử dụng thì cơ quan tự hủy để đảm bảo an toàn thông tin. Xóa dữ liệu liên quan đến công việc trong USB cá nhân trước khi đưa USB cho người khác sử dụng (trừ những dữ liệu được phép cung cấp, trao đổi).</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6. Quản trị mạng có nhiệm vụ: Sử dụng thiết bị tường lửa (Firewall) được trang bị để thiết lập bảo mật, ngăn ngừa xâm nhập từ bên ngoài. Xử lý sự cố theo chức năng nhiệm vụ được giao, báo cáo kịp thời đến Lãnh đạo</w:t>
      </w:r>
      <w:r w:rsidR="006C2FA9" w:rsidRPr="002F3127">
        <w:rPr>
          <w:rFonts w:ascii="Times New Roman" w:hAnsi="Times New Roman"/>
          <w:sz w:val="28"/>
          <w:szCs w:val="28"/>
        </w:rPr>
        <w:t xml:space="preserve"> phòng, lãnh đạo Đài</w:t>
      </w:r>
      <w:r w:rsidRPr="002F3127">
        <w:rPr>
          <w:rFonts w:ascii="Times New Roman" w:hAnsi="Times New Roman"/>
          <w:sz w:val="28"/>
          <w:szCs w:val="28"/>
        </w:rPr>
        <w:t xml:space="preserve"> để có biện pháp khắc phục sự cố xảy ra (nếu có). Có trách nhiệm bảo vệ hệ thống máy chủ và cơ sở dữ liệu cơ quan bằng mật khẩu quản trị, đảm bảo chức năng phục hồi tốt nhất khi hệ thống xảy ra sự cố.</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xml:space="preserve">7. Đối với máy vi tính có </w:t>
      </w:r>
      <w:r w:rsidR="00DF09E0">
        <w:rPr>
          <w:rFonts w:ascii="Times New Roman" w:hAnsi="Times New Roman"/>
          <w:sz w:val="28"/>
          <w:szCs w:val="28"/>
        </w:rPr>
        <w:t>dữ</w:t>
      </w:r>
      <w:r w:rsidRPr="002F3127">
        <w:rPr>
          <w:rFonts w:ascii="Times New Roman" w:hAnsi="Times New Roman"/>
          <w:sz w:val="28"/>
          <w:szCs w:val="28"/>
        </w:rPr>
        <w:t xml:space="preserve"> liệu quan trọng</w:t>
      </w:r>
      <w:r w:rsidR="00DF09E0">
        <w:rPr>
          <w:rFonts w:ascii="Times New Roman" w:hAnsi="Times New Roman"/>
          <w:sz w:val="28"/>
          <w:szCs w:val="28"/>
        </w:rPr>
        <w:t xml:space="preserve"> (tài liệu kế toán, tổ chức</w:t>
      </w:r>
      <w:r w:rsidR="00644CB5">
        <w:rPr>
          <w:rFonts w:ascii="Times New Roman" w:hAnsi="Times New Roman"/>
          <w:sz w:val="28"/>
          <w:szCs w:val="28"/>
        </w:rPr>
        <w:t xml:space="preserve">, chế độ chính sách, </w:t>
      </w:r>
      <w:r w:rsidR="00DF09E0">
        <w:rPr>
          <w:rFonts w:ascii="Times New Roman" w:hAnsi="Times New Roman"/>
          <w:sz w:val="28"/>
          <w:szCs w:val="28"/>
        </w:rPr>
        <w:t xml:space="preserve">...) </w:t>
      </w:r>
      <w:r w:rsidRPr="002F3127">
        <w:rPr>
          <w:rFonts w:ascii="Times New Roman" w:hAnsi="Times New Roman"/>
          <w:sz w:val="28"/>
          <w:szCs w:val="28"/>
        </w:rPr>
        <w:t xml:space="preserve">phải lưu trữ dữ liệu dự phòng. Viên chức </w:t>
      </w:r>
      <w:r w:rsidR="00644CB5">
        <w:rPr>
          <w:rFonts w:ascii="Times New Roman" w:hAnsi="Times New Roman"/>
          <w:sz w:val="28"/>
          <w:szCs w:val="28"/>
        </w:rPr>
        <w:t xml:space="preserve">được giao nhiệm vụ </w:t>
      </w:r>
      <w:r w:rsidRPr="002F3127">
        <w:rPr>
          <w:rFonts w:ascii="Times New Roman" w:hAnsi="Times New Roman"/>
          <w:sz w:val="28"/>
          <w:szCs w:val="28"/>
        </w:rPr>
        <w:t xml:space="preserve">có trách nhiệm tự lưu trữ </w:t>
      </w:r>
      <w:r w:rsidR="00644CB5" w:rsidRPr="002F3127">
        <w:rPr>
          <w:rFonts w:ascii="Times New Roman" w:hAnsi="Times New Roman"/>
          <w:sz w:val="28"/>
          <w:szCs w:val="28"/>
        </w:rPr>
        <w:t xml:space="preserve">và quản lý </w:t>
      </w:r>
      <w:r w:rsidRPr="002F3127">
        <w:rPr>
          <w:rFonts w:ascii="Times New Roman" w:hAnsi="Times New Roman"/>
          <w:sz w:val="28"/>
          <w:szCs w:val="28"/>
        </w:rPr>
        <w:t>dự phòng dữ liệu để đảm bảo an toàn dữ liệu khi có sự cố xảy ra.</w:t>
      </w:r>
    </w:p>
    <w:p w:rsidR="00443F0A" w:rsidRPr="002F3127" w:rsidRDefault="00443F0A" w:rsidP="00205CB2">
      <w:pPr>
        <w:spacing w:before="120" w:after="120" w:line="320" w:lineRule="exact"/>
        <w:ind w:firstLine="680"/>
        <w:jc w:val="both"/>
        <w:rPr>
          <w:rFonts w:ascii="Times New Roman" w:hAnsi="Times New Roman"/>
          <w:b/>
          <w:sz w:val="28"/>
          <w:szCs w:val="28"/>
        </w:rPr>
      </w:pPr>
      <w:r w:rsidRPr="002F3127">
        <w:rPr>
          <w:rFonts w:ascii="Times New Roman" w:hAnsi="Times New Roman"/>
          <w:b/>
          <w:sz w:val="28"/>
          <w:szCs w:val="28"/>
        </w:rPr>
        <w:t>Điều 9. Xử lý sự cố</w:t>
      </w:r>
    </w:p>
    <w:p w:rsidR="00F53580"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xml:space="preserve">Trong quá trình sử dụng và khai thác mạng nội bộ tại cơ quan, khi có sự cố xảy ra các </w:t>
      </w:r>
      <w:r w:rsidR="00644CB5">
        <w:rPr>
          <w:rFonts w:ascii="Times New Roman" w:hAnsi="Times New Roman"/>
          <w:sz w:val="28"/>
          <w:szCs w:val="28"/>
        </w:rPr>
        <w:t>bộ phận</w:t>
      </w:r>
      <w:r w:rsidRPr="002F3127">
        <w:rPr>
          <w:rFonts w:ascii="Times New Roman" w:hAnsi="Times New Roman"/>
          <w:sz w:val="28"/>
          <w:szCs w:val="28"/>
        </w:rPr>
        <w:t xml:space="preserve">, cá nhân phải kịp thời thông báo đến quản trị mạng về sự cố. </w:t>
      </w:r>
    </w:p>
    <w:p w:rsidR="00F53580"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xml:space="preserve">Quản trị mạng tiến hành lập biên bản về sự cố, </w:t>
      </w:r>
      <w:r w:rsidR="00644CB5">
        <w:rPr>
          <w:rFonts w:ascii="Times New Roman" w:hAnsi="Times New Roman"/>
          <w:sz w:val="28"/>
          <w:szCs w:val="28"/>
        </w:rPr>
        <w:t>xác định</w:t>
      </w:r>
      <w:r w:rsidRPr="002F3127">
        <w:rPr>
          <w:rFonts w:ascii="Times New Roman" w:hAnsi="Times New Roman"/>
          <w:sz w:val="28"/>
          <w:szCs w:val="28"/>
        </w:rPr>
        <w:t xml:space="preserve"> nguyên nhân sự cố báo cáo Lãnh đạo </w:t>
      </w:r>
      <w:r w:rsidR="00644CB5">
        <w:rPr>
          <w:rFonts w:ascii="Times New Roman" w:hAnsi="Times New Roman"/>
          <w:sz w:val="28"/>
          <w:szCs w:val="28"/>
        </w:rPr>
        <w:t xml:space="preserve">phòng </w:t>
      </w:r>
      <w:r w:rsidRPr="002F3127">
        <w:rPr>
          <w:rFonts w:ascii="Times New Roman" w:hAnsi="Times New Roman"/>
          <w:sz w:val="28"/>
          <w:szCs w:val="28"/>
        </w:rPr>
        <w:t xml:space="preserve">phương án xử lý. </w:t>
      </w:r>
    </w:p>
    <w:p w:rsidR="00443F0A"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sz w:val="28"/>
          <w:szCs w:val="28"/>
        </w:rPr>
        <w:t xml:space="preserve">Trường hợp sự cố </w:t>
      </w:r>
      <w:r w:rsidR="00644CB5">
        <w:rPr>
          <w:rFonts w:ascii="Times New Roman" w:hAnsi="Times New Roman"/>
          <w:sz w:val="28"/>
          <w:szCs w:val="28"/>
        </w:rPr>
        <w:t xml:space="preserve">nặng </w:t>
      </w:r>
      <w:r w:rsidRPr="002F3127">
        <w:rPr>
          <w:rFonts w:ascii="Times New Roman" w:hAnsi="Times New Roman"/>
          <w:sz w:val="28"/>
          <w:szCs w:val="28"/>
        </w:rPr>
        <w:t>không khắc phục được</w:t>
      </w:r>
      <w:r w:rsidR="00644CB5">
        <w:rPr>
          <w:rFonts w:ascii="Times New Roman" w:hAnsi="Times New Roman"/>
          <w:sz w:val="28"/>
          <w:szCs w:val="28"/>
        </w:rPr>
        <w:t xml:space="preserve"> ngay</w:t>
      </w:r>
      <w:r w:rsidRPr="002F3127">
        <w:rPr>
          <w:rFonts w:ascii="Times New Roman" w:hAnsi="Times New Roman"/>
          <w:sz w:val="28"/>
          <w:szCs w:val="28"/>
        </w:rPr>
        <w:t xml:space="preserve"> thì </w:t>
      </w:r>
      <w:r w:rsidR="00644CB5">
        <w:rPr>
          <w:rFonts w:ascii="Times New Roman" w:hAnsi="Times New Roman"/>
          <w:sz w:val="28"/>
          <w:szCs w:val="28"/>
        </w:rPr>
        <w:t>báo cáo Giám đốc</w:t>
      </w:r>
      <w:r w:rsidRPr="002F3127">
        <w:rPr>
          <w:rFonts w:ascii="Times New Roman" w:hAnsi="Times New Roman"/>
          <w:sz w:val="28"/>
          <w:szCs w:val="28"/>
        </w:rPr>
        <w:t xml:space="preserve"> và đề xuất giải pháp xử lý phù hợp.</w:t>
      </w:r>
    </w:p>
    <w:p w:rsidR="009C04CA" w:rsidRPr="002F3127" w:rsidRDefault="009C04CA" w:rsidP="00205CB2">
      <w:pPr>
        <w:spacing w:before="120" w:after="120" w:line="320" w:lineRule="exact"/>
        <w:ind w:firstLine="680"/>
        <w:jc w:val="both"/>
        <w:rPr>
          <w:rFonts w:ascii="Times New Roman" w:hAnsi="Times New Roman"/>
          <w:sz w:val="28"/>
          <w:szCs w:val="28"/>
        </w:rPr>
      </w:pPr>
    </w:p>
    <w:p w:rsidR="00443F0A" w:rsidRPr="002F3127" w:rsidRDefault="00443F0A" w:rsidP="00205CB2">
      <w:pPr>
        <w:spacing w:before="120" w:after="120" w:line="320" w:lineRule="exact"/>
        <w:jc w:val="center"/>
        <w:rPr>
          <w:rFonts w:ascii="Times New Roman" w:hAnsi="Times New Roman"/>
          <w:b/>
          <w:sz w:val="28"/>
          <w:szCs w:val="28"/>
        </w:rPr>
      </w:pPr>
      <w:r w:rsidRPr="002F3127">
        <w:rPr>
          <w:rFonts w:ascii="Times New Roman" w:hAnsi="Times New Roman"/>
          <w:b/>
          <w:sz w:val="28"/>
          <w:szCs w:val="28"/>
        </w:rPr>
        <w:t>CHƯƠNG IV</w:t>
      </w:r>
    </w:p>
    <w:p w:rsidR="00443F0A" w:rsidRPr="002F3127" w:rsidRDefault="00443F0A" w:rsidP="00205CB2">
      <w:pPr>
        <w:spacing w:before="120" w:after="120" w:line="320" w:lineRule="exact"/>
        <w:jc w:val="center"/>
        <w:rPr>
          <w:rFonts w:ascii="Times New Roman" w:hAnsi="Times New Roman"/>
          <w:b/>
          <w:sz w:val="28"/>
          <w:szCs w:val="28"/>
        </w:rPr>
      </w:pPr>
      <w:r w:rsidRPr="002F3127">
        <w:rPr>
          <w:rFonts w:ascii="Times New Roman" w:hAnsi="Times New Roman"/>
          <w:b/>
          <w:sz w:val="28"/>
          <w:szCs w:val="28"/>
        </w:rPr>
        <w:t>KHEN THƯỞNG, KỶ LUẬT</w:t>
      </w:r>
    </w:p>
    <w:p w:rsidR="00EF220C" w:rsidRPr="002F3127" w:rsidRDefault="00EF220C" w:rsidP="00205CB2">
      <w:pPr>
        <w:spacing w:before="120" w:after="120" w:line="320" w:lineRule="exact"/>
        <w:ind w:right="57" w:firstLine="680"/>
        <w:jc w:val="both"/>
        <w:rPr>
          <w:rFonts w:ascii="Times New Roman" w:hAnsi="Times New Roman"/>
          <w:b/>
          <w:sz w:val="28"/>
          <w:szCs w:val="28"/>
        </w:rPr>
      </w:pPr>
    </w:p>
    <w:p w:rsidR="00E8784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b/>
          <w:sz w:val="28"/>
          <w:szCs w:val="28"/>
        </w:rPr>
        <w:t>Điều 10.</w:t>
      </w:r>
      <w:r w:rsidRPr="002F3127">
        <w:rPr>
          <w:rFonts w:ascii="Times New Roman" w:hAnsi="Times New Roman"/>
          <w:sz w:val="28"/>
          <w:szCs w:val="28"/>
        </w:rPr>
        <w:t xml:space="preserve"> Các </w:t>
      </w:r>
      <w:r w:rsidR="00644CB5">
        <w:rPr>
          <w:rFonts w:ascii="Times New Roman" w:hAnsi="Times New Roman"/>
          <w:sz w:val="28"/>
          <w:szCs w:val="28"/>
        </w:rPr>
        <w:t>bộ phận</w:t>
      </w:r>
      <w:r w:rsidRPr="002F3127">
        <w:rPr>
          <w:rFonts w:ascii="Times New Roman" w:hAnsi="Times New Roman"/>
          <w:sz w:val="28"/>
          <w:szCs w:val="28"/>
        </w:rPr>
        <w:t xml:space="preserve">, cá nhân trực thuộc </w:t>
      </w:r>
      <w:r w:rsidR="00AE50F3" w:rsidRPr="002F3127">
        <w:rPr>
          <w:rFonts w:ascii="Times New Roman" w:hAnsi="Times New Roman"/>
          <w:sz w:val="28"/>
          <w:szCs w:val="28"/>
        </w:rPr>
        <w:t>Đài</w:t>
      </w:r>
      <w:r w:rsidRPr="002F3127">
        <w:rPr>
          <w:rFonts w:ascii="Times New Roman" w:hAnsi="Times New Roman"/>
          <w:sz w:val="28"/>
          <w:szCs w:val="28"/>
        </w:rPr>
        <w:t xml:space="preserve"> </w:t>
      </w:r>
      <w:r w:rsidR="00644CB5">
        <w:rPr>
          <w:rFonts w:ascii="Times New Roman" w:hAnsi="Times New Roman"/>
          <w:sz w:val="28"/>
          <w:szCs w:val="28"/>
        </w:rPr>
        <w:t xml:space="preserve">PT-TH </w:t>
      </w:r>
      <w:r w:rsidR="003F5F73">
        <w:rPr>
          <w:rFonts w:ascii="Times New Roman" w:hAnsi="Times New Roman"/>
          <w:sz w:val="28"/>
          <w:szCs w:val="28"/>
        </w:rPr>
        <w:t>Vĩnh Phúc</w:t>
      </w:r>
      <w:r w:rsidR="00644CB5">
        <w:rPr>
          <w:rFonts w:ascii="Times New Roman" w:hAnsi="Times New Roman"/>
          <w:sz w:val="28"/>
          <w:szCs w:val="28"/>
        </w:rPr>
        <w:t xml:space="preserve"> </w:t>
      </w:r>
      <w:r w:rsidRPr="002F3127">
        <w:rPr>
          <w:rFonts w:ascii="Times New Roman" w:hAnsi="Times New Roman"/>
          <w:sz w:val="28"/>
          <w:szCs w:val="28"/>
        </w:rPr>
        <w:t xml:space="preserve">phải chấp hành nghiêm </w:t>
      </w:r>
      <w:r w:rsidR="00644CB5">
        <w:rPr>
          <w:rFonts w:ascii="Times New Roman" w:hAnsi="Times New Roman"/>
          <w:sz w:val="28"/>
          <w:szCs w:val="28"/>
        </w:rPr>
        <w:t xml:space="preserve">chỉnh </w:t>
      </w:r>
      <w:r w:rsidRPr="002F3127">
        <w:rPr>
          <w:rFonts w:ascii="Times New Roman" w:hAnsi="Times New Roman"/>
          <w:sz w:val="28"/>
          <w:szCs w:val="28"/>
        </w:rPr>
        <w:t xml:space="preserve">Quy chế này. </w:t>
      </w:r>
    </w:p>
    <w:p w:rsidR="00E87847" w:rsidRDefault="00E87847" w:rsidP="00205CB2">
      <w:pPr>
        <w:spacing w:before="120" w:after="120" w:line="320" w:lineRule="exact"/>
        <w:ind w:firstLine="680"/>
        <w:jc w:val="both"/>
        <w:rPr>
          <w:rFonts w:ascii="Times New Roman" w:hAnsi="Times New Roman"/>
          <w:sz w:val="28"/>
          <w:szCs w:val="28"/>
        </w:rPr>
      </w:pPr>
      <w:r>
        <w:rPr>
          <w:rFonts w:ascii="Times New Roman" w:hAnsi="Times New Roman"/>
          <w:sz w:val="28"/>
          <w:szCs w:val="28"/>
        </w:rPr>
        <w:t xml:space="preserve">1. </w:t>
      </w:r>
      <w:r w:rsidRPr="002F3127">
        <w:rPr>
          <w:rFonts w:ascii="Times New Roman" w:hAnsi="Times New Roman"/>
          <w:sz w:val="28"/>
          <w:szCs w:val="28"/>
        </w:rPr>
        <w:t xml:space="preserve">Các </w:t>
      </w:r>
      <w:r>
        <w:rPr>
          <w:rFonts w:ascii="Times New Roman" w:hAnsi="Times New Roman"/>
          <w:sz w:val="28"/>
          <w:szCs w:val="28"/>
        </w:rPr>
        <w:t>bộ phận</w:t>
      </w:r>
      <w:r w:rsidRPr="002F3127">
        <w:rPr>
          <w:rFonts w:ascii="Times New Roman" w:hAnsi="Times New Roman"/>
          <w:sz w:val="28"/>
          <w:szCs w:val="28"/>
        </w:rPr>
        <w:t>, cá nhân thực hiện tốt Quy chế được xét thi đua khen thưởng h</w:t>
      </w:r>
      <w:r w:rsidR="003F5F73">
        <w:rPr>
          <w:rFonts w:ascii="Times New Roman" w:hAnsi="Times New Roman"/>
          <w:sz w:val="28"/>
          <w:szCs w:val="28"/>
        </w:rPr>
        <w:t>ằ</w:t>
      </w:r>
      <w:r w:rsidRPr="002F3127">
        <w:rPr>
          <w:rFonts w:ascii="Times New Roman" w:hAnsi="Times New Roman"/>
          <w:sz w:val="28"/>
          <w:szCs w:val="28"/>
        </w:rPr>
        <w:t xml:space="preserve">ng năm. Người phát hiện, ngăn chặn kịp thời các hành vi vi phạm sẽ được khen thưởng theo Quy chế thi đua khen thưởng của </w:t>
      </w:r>
      <w:r>
        <w:rPr>
          <w:rFonts w:ascii="Times New Roman" w:hAnsi="Times New Roman"/>
          <w:sz w:val="28"/>
          <w:szCs w:val="28"/>
        </w:rPr>
        <w:t>cơ quan</w:t>
      </w:r>
    </w:p>
    <w:p w:rsidR="00443F0A" w:rsidRDefault="00E87847" w:rsidP="00205CB2">
      <w:pPr>
        <w:spacing w:before="120" w:after="120" w:line="320" w:lineRule="exact"/>
        <w:ind w:firstLine="680"/>
        <w:jc w:val="both"/>
        <w:rPr>
          <w:rFonts w:ascii="Times New Roman" w:hAnsi="Times New Roman"/>
          <w:sz w:val="28"/>
          <w:szCs w:val="28"/>
        </w:rPr>
      </w:pPr>
      <w:r>
        <w:rPr>
          <w:rFonts w:ascii="Times New Roman" w:hAnsi="Times New Roman"/>
          <w:sz w:val="28"/>
          <w:szCs w:val="28"/>
        </w:rPr>
        <w:lastRenderedPageBreak/>
        <w:t xml:space="preserve">2. </w:t>
      </w:r>
      <w:r w:rsidRPr="002F3127">
        <w:rPr>
          <w:rFonts w:ascii="Times New Roman" w:hAnsi="Times New Roman"/>
          <w:sz w:val="28"/>
          <w:szCs w:val="28"/>
        </w:rPr>
        <w:t xml:space="preserve">Các </w:t>
      </w:r>
      <w:r>
        <w:rPr>
          <w:rFonts w:ascii="Times New Roman" w:hAnsi="Times New Roman"/>
          <w:sz w:val="28"/>
          <w:szCs w:val="28"/>
        </w:rPr>
        <w:t>bộ phận</w:t>
      </w:r>
      <w:r w:rsidRPr="002F3127">
        <w:rPr>
          <w:rFonts w:ascii="Times New Roman" w:hAnsi="Times New Roman"/>
          <w:sz w:val="28"/>
          <w:szCs w:val="28"/>
        </w:rPr>
        <w:t xml:space="preserve">, cá nhân </w:t>
      </w:r>
      <w:r w:rsidR="00443F0A" w:rsidRPr="002F3127">
        <w:rPr>
          <w:rFonts w:ascii="Times New Roman" w:hAnsi="Times New Roman"/>
          <w:sz w:val="28"/>
          <w:szCs w:val="28"/>
        </w:rPr>
        <w:t xml:space="preserve">vi phạm </w:t>
      </w:r>
      <w:r>
        <w:rPr>
          <w:rFonts w:ascii="Times New Roman" w:hAnsi="Times New Roman"/>
          <w:sz w:val="28"/>
          <w:szCs w:val="28"/>
        </w:rPr>
        <w:t xml:space="preserve">Quy chế, </w:t>
      </w:r>
      <w:r w:rsidR="00443F0A" w:rsidRPr="002F3127">
        <w:rPr>
          <w:rFonts w:ascii="Times New Roman" w:hAnsi="Times New Roman"/>
          <w:sz w:val="28"/>
          <w:szCs w:val="28"/>
        </w:rPr>
        <w:t>tùy theo tính chất, mức độ sẽ bị xử lý kỷ luật</w:t>
      </w:r>
      <w:r w:rsidR="00644CB5">
        <w:rPr>
          <w:rFonts w:ascii="Times New Roman" w:hAnsi="Times New Roman"/>
          <w:sz w:val="28"/>
          <w:szCs w:val="28"/>
        </w:rPr>
        <w:t xml:space="preserve">, xử lý hành chính hoặc xử lý hình sự </w:t>
      </w:r>
      <w:r w:rsidR="00443F0A" w:rsidRPr="002F3127">
        <w:rPr>
          <w:rFonts w:ascii="Times New Roman" w:hAnsi="Times New Roman"/>
          <w:sz w:val="28"/>
          <w:szCs w:val="28"/>
        </w:rPr>
        <w:t>theo quy định</w:t>
      </w:r>
      <w:r w:rsidR="00644CB5">
        <w:rPr>
          <w:rFonts w:ascii="Times New Roman" w:hAnsi="Times New Roman"/>
          <w:sz w:val="28"/>
          <w:szCs w:val="28"/>
        </w:rPr>
        <w:t xml:space="preserve"> của pháp luật hiện hành</w:t>
      </w:r>
      <w:r w:rsidR="00443F0A" w:rsidRPr="002F3127">
        <w:rPr>
          <w:rFonts w:ascii="Times New Roman" w:hAnsi="Times New Roman"/>
          <w:sz w:val="28"/>
          <w:szCs w:val="28"/>
        </w:rPr>
        <w:t>.</w:t>
      </w:r>
    </w:p>
    <w:p w:rsidR="00E87847" w:rsidRDefault="00E87847" w:rsidP="00205CB2">
      <w:pPr>
        <w:spacing w:before="120" w:after="120" w:line="320" w:lineRule="exact"/>
        <w:ind w:firstLine="680"/>
        <w:jc w:val="both"/>
        <w:rPr>
          <w:rFonts w:ascii="Times New Roman" w:hAnsi="Times New Roman"/>
          <w:sz w:val="28"/>
          <w:szCs w:val="28"/>
        </w:rPr>
      </w:pPr>
      <w:r>
        <w:rPr>
          <w:rFonts w:ascii="Times New Roman" w:hAnsi="Times New Roman"/>
          <w:sz w:val="28"/>
          <w:szCs w:val="28"/>
        </w:rPr>
        <w:t xml:space="preserve">3. </w:t>
      </w:r>
      <w:r w:rsidR="0050096F">
        <w:rPr>
          <w:rFonts w:ascii="Times New Roman" w:hAnsi="Times New Roman"/>
          <w:sz w:val="28"/>
          <w:szCs w:val="28"/>
        </w:rPr>
        <w:t xml:space="preserve">Trưởng Phòng Thông tin điện tử; </w:t>
      </w:r>
      <w:r>
        <w:rPr>
          <w:rFonts w:ascii="Times New Roman" w:hAnsi="Times New Roman"/>
          <w:sz w:val="28"/>
          <w:szCs w:val="28"/>
        </w:rPr>
        <w:t xml:space="preserve">Trưởng </w:t>
      </w:r>
      <w:r w:rsidR="0049787B">
        <w:rPr>
          <w:rFonts w:ascii="Times New Roman" w:hAnsi="Times New Roman"/>
          <w:sz w:val="28"/>
          <w:szCs w:val="28"/>
        </w:rPr>
        <w:t>Phòng Kỹ thuật</w:t>
      </w:r>
      <w:r w:rsidR="003F5F73">
        <w:rPr>
          <w:rFonts w:ascii="Times New Roman" w:hAnsi="Times New Roman"/>
          <w:sz w:val="28"/>
          <w:szCs w:val="28"/>
        </w:rPr>
        <w:t>;</w:t>
      </w:r>
      <w:r w:rsidR="0049787B">
        <w:rPr>
          <w:rFonts w:ascii="Times New Roman" w:hAnsi="Times New Roman"/>
          <w:sz w:val="28"/>
          <w:szCs w:val="28"/>
        </w:rPr>
        <w:t xml:space="preserve"> </w:t>
      </w:r>
      <w:r w:rsidR="003F5F73">
        <w:rPr>
          <w:rFonts w:ascii="Times New Roman" w:hAnsi="Times New Roman"/>
          <w:sz w:val="28"/>
          <w:szCs w:val="28"/>
        </w:rPr>
        <w:t>Chánh Văn phòng</w:t>
      </w:r>
      <w:r>
        <w:rPr>
          <w:rFonts w:ascii="Times New Roman" w:hAnsi="Times New Roman"/>
          <w:sz w:val="28"/>
          <w:szCs w:val="28"/>
        </w:rPr>
        <w:t>, tham mưu cho Giám đốc nội dung khen thưởng, kỷ luật việc thực hiện Quy chế này.</w:t>
      </w:r>
    </w:p>
    <w:p w:rsidR="009C04CA" w:rsidRPr="002F3127" w:rsidRDefault="009C04CA" w:rsidP="00205CB2">
      <w:pPr>
        <w:spacing w:before="120" w:after="120" w:line="320" w:lineRule="exact"/>
        <w:ind w:firstLine="680"/>
        <w:jc w:val="both"/>
        <w:rPr>
          <w:rFonts w:ascii="Times New Roman" w:hAnsi="Times New Roman"/>
          <w:sz w:val="28"/>
          <w:szCs w:val="28"/>
        </w:rPr>
      </w:pPr>
    </w:p>
    <w:p w:rsidR="00443F0A" w:rsidRPr="002F3127" w:rsidRDefault="00443F0A" w:rsidP="00205CB2">
      <w:pPr>
        <w:spacing w:before="120" w:after="120" w:line="320" w:lineRule="exact"/>
        <w:jc w:val="center"/>
        <w:rPr>
          <w:rFonts w:ascii="Times New Roman" w:hAnsi="Times New Roman"/>
          <w:b/>
          <w:sz w:val="28"/>
          <w:szCs w:val="28"/>
        </w:rPr>
      </w:pPr>
      <w:r w:rsidRPr="002F3127">
        <w:rPr>
          <w:rFonts w:ascii="Times New Roman" w:hAnsi="Times New Roman"/>
          <w:b/>
          <w:sz w:val="28"/>
          <w:szCs w:val="28"/>
        </w:rPr>
        <w:t>CHƯƠNG V</w:t>
      </w:r>
    </w:p>
    <w:p w:rsidR="00443F0A" w:rsidRPr="002F3127" w:rsidRDefault="00443F0A" w:rsidP="00205CB2">
      <w:pPr>
        <w:spacing w:before="120" w:after="120" w:line="320" w:lineRule="exact"/>
        <w:jc w:val="center"/>
        <w:rPr>
          <w:rFonts w:ascii="Times New Roman" w:hAnsi="Times New Roman"/>
          <w:b/>
          <w:sz w:val="28"/>
          <w:szCs w:val="28"/>
        </w:rPr>
      </w:pPr>
      <w:r w:rsidRPr="002F3127">
        <w:rPr>
          <w:rFonts w:ascii="Times New Roman" w:hAnsi="Times New Roman"/>
          <w:b/>
          <w:sz w:val="28"/>
          <w:szCs w:val="28"/>
        </w:rPr>
        <w:t>ĐIỀU KHOẢN THI HÀNH</w:t>
      </w:r>
    </w:p>
    <w:p w:rsidR="00EF220C" w:rsidRPr="002F3127" w:rsidRDefault="00EF220C" w:rsidP="00205CB2">
      <w:pPr>
        <w:spacing w:before="120" w:after="120" w:line="320" w:lineRule="exact"/>
        <w:ind w:right="57" w:firstLine="680"/>
        <w:jc w:val="both"/>
        <w:rPr>
          <w:rFonts w:ascii="Times New Roman" w:hAnsi="Times New Roman"/>
          <w:b/>
          <w:sz w:val="28"/>
          <w:szCs w:val="28"/>
        </w:rPr>
      </w:pPr>
    </w:p>
    <w:p w:rsidR="00E8784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b/>
          <w:sz w:val="28"/>
          <w:szCs w:val="28"/>
        </w:rPr>
        <w:t>Điều 1</w:t>
      </w:r>
      <w:r w:rsidR="00E87847">
        <w:rPr>
          <w:rFonts w:ascii="Times New Roman" w:hAnsi="Times New Roman"/>
          <w:b/>
          <w:sz w:val="28"/>
          <w:szCs w:val="28"/>
        </w:rPr>
        <w:t>1</w:t>
      </w:r>
      <w:r w:rsidRPr="002F3127">
        <w:rPr>
          <w:rFonts w:ascii="Times New Roman" w:hAnsi="Times New Roman"/>
          <w:b/>
          <w:sz w:val="28"/>
          <w:szCs w:val="28"/>
        </w:rPr>
        <w:t>.</w:t>
      </w:r>
      <w:r w:rsidRPr="002F3127">
        <w:rPr>
          <w:rFonts w:ascii="Times New Roman" w:hAnsi="Times New Roman"/>
          <w:sz w:val="28"/>
          <w:szCs w:val="28"/>
        </w:rPr>
        <w:t xml:space="preserve"> Quy chế này được phổ biến đến tất cả </w:t>
      </w:r>
      <w:r w:rsidR="003F5F73">
        <w:rPr>
          <w:rFonts w:ascii="Times New Roman" w:hAnsi="Times New Roman"/>
          <w:sz w:val="28"/>
          <w:szCs w:val="28"/>
        </w:rPr>
        <w:t>c</w:t>
      </w:r>
      <w:r w:rsidR="00644CB5">
        <w:rPr>
          <w:rFonts w:ascii="Times New Roman" w:hAnsi="Times New Roman"/>
          <w:sz w:val="28"/>
          <w:szCs w:val="28"/>
        </w:rPr>
        <w:t>án bộ</w:t>
      </w:r>
      <w:r w:rsidR="00644CB5" w:rsidRPr="002F3127">
        <w:rPr>
          <w:rFonts w:ascii="Times New Roman" w:hAnsi="Times New Roman"/>
          <w:sz w:val="28"/>
          <w:szCs w:val="28"/>
        </w:rPr>
        <w:t>, viên chức</w:t>
      </w:r>
      <w:r w:rsidR="00644CB5">
        <w:rPr>
          <w:rFonts w:ascii="Times New Roman" w:hAnsi="Times New Roman"/>
          <w:sz w:val="28"/>
          <w:szCs w:val="28"/>
        </w:rPr>
        <w:t xml:space="preserve"> và </w:t>
      </w:r>
      <w:r w:rsidR="00E87847">
        <w:rPr>
          <w:rFonts w:ascii="Times New Roman" w:hAnsi="Times New Roman"/>
          <w:sz w:val="28"/>
          <w:szCs w:val="28"/>
        </w:rPr>
        <w:t xml:space="preserve">người </w:t>
      </w:r>
      <w:r w:rsidR="00644CB5">
        <w:rPr>
          <w:rFonts w:ascii="Times New Roman" w:hAnsi="Times New Roman"/>
          <w:sz w:val="28"/>
          <w:szCs w:val="28"/>
        </w:rPr>
        <w:t>lao động</w:t>
      </w:r>
      <w:r w:rsidR="00644CB5" w:rsidRPr="002F3127">
        <w:rPr>
          <w:rFonts w:ascii="Times New Roman" w:hAnsi="Times New Roman"/>
          <w:sz w:val="28"/>
          <w:szCs w:val="28"/>
        </w:rPr>
        <w:t xml:space="preserve"> </w:t>
      </w:r>
      <w:r w:rsidRPr="002F3127">
        <w:rPr>
          <w:rFonts w:ascii="Times New Roman" w:hAnsi="Times New Roman"/>
          <w:sz w:val="28"/>
          <w:szCs w:val="28"/>
        </w:rPr>
        <w:t xml:space="preserve">của Đài và có hiệu lực kể từ ngày ký ban hành. </w:t>
      </w:r>
    </w:p>
    <w:p w:rsidR="00443F0A" w:rsidRPr="002F3127" w:rsidRDefault="003F5F73" w:rsidP="00205CB2">
      <w:pPr>
        <w:spacing w:before="120" w:after="120" w:line="320" w:lineRule="exact"/>
        <w:ind w:firstLine="680"/>
        <w:jc w:val="both"/>
        <w:rPr>
          <w:rFonts w:ascii="Times New Roman" w:hAnsi="Times New Roman"/>
          <w:sz w:val="28"/>
          <w:szCs w:val="28"/>
        </w:rPr>
      </w:pPr>
      <w:r>
        <w:rPr>
          <w:rFonts w:ascii="Times New Roman" w:hAnsi="Times New Roman"/>
          <w:sz w:val="28"/>
          <w:szCs w:val="28"/>
        </w:rPr>
        <w:t>Trưởng Phòng Thông tin điện tử</w:t>
      </w:r>
      <w:r w:rsidR="0050096F">
        <w:rPr>
          <w:rFonts w:ascii="Times New Roman" w:hAnsi="Times New Roman"/>
          <w:sz w:val="28"/>
          <w:szCs w:val="28"/>
        </w:rPr>
        <w:t>; Trưởng Phòng Kỹ thuật</w:t>
      </w:r>
      <w:r w:rsidR="00443F0A" w:rsidRPr="002F3127">
        <w:rPr>
          <w:rFonts w:ascii="Times New Roman" w:hAnsi="Times New Roman"/>
          <w:sz w:val="28"/>
          <w:szCs w:val="28"/>
        </w:rPr>
        <w:t xml:space="preserve"> </w:t>
      </w:r>
      <w:r w:rsidR="00E87847">
        <w:rPr>
          <w:rFonts w:ascii="Times New Roman" w:hAnsi="Times New Roman"/>
          <w:sz w:val="28"/>
          <w:szCs w:val="28"/>
        </w:rPr>
        <w:t xml:space="preserve">có trách nhiệm tổ chức và </w:t>
      </w:r>
      <w:r w:rsidR="00443F0A" w:rsidRPr="002F3127">
        <w:rPr>
          <w:rFonts w:ascii="Times New Roman" w:hAnsi="Times New Roman"/>
          <w:sz w:val="28"/>
          <w:szCs w:val="28"/>
        </w:rPr>
        <w:t xml:space="preserve">theo </w:t>
      </w:r>
      <w:r w:rsidR="00644CB5">
        <w:rPr>
          <w:rFonts w:ascii="Times New Roman" w:hAnsi="Times New Roman"/>
          <w:sz w:val="28"/>
          <w:szCs w:val="28"/>
        </w:rPr>
        <w:t>dõi</w:t>
      </w:r>
      <w:r w:rsidR="00443F0A" w:rsidRPr="002F3127">
        <w:rPr>
          <w:rFonts w:ascii="Times New Roman" w:hAnsi="Times New Roman"/>
          <w:sz w:val="28"/>
          <w:szCs w:val="28"/>
        </w:rPr>
        <w:t xml:space="preserve"> </w:t>
      </w:r>
      <w:r w:rsidR="00E87847">
        <w:rPr>
          <w:rFonts w:ascii="Times New Roman" w:hAnsi="Times New Roman"/>
          <w:sz w:val="28"/>
          <w:szCs w:val="28"/>
        </w:rPr>
        <w:t>việc</w:t>
      </w:r>
      <w:r w:rsidR="00443F0A" w:rsidRPr="002F3127">
        <w:rPr>
          <w:rFonts w:ascii="Times New Roman" w:hAnsi="Times New Roman"/>
          <w:sz w:val="28"/>
          <w:szCs w:val="28"/>
        </w:rPr>
        <w:t xml:space="preserve"> thực hiện Quy chế, </w:t>
      </w:r>
      <w:r w:rsidR="00E87847">
        <w:rPr>
          <w:rFonts w:ascii="Times New Roman" w:hAnsi="Times New Roman"/>
          <w:sz w:val="28"/>
          <w:szCs w:val="28"/>
        </w:rPr>
        <w:t>định kỳ</w:t>
      </w:r>
      <w:r w:rsidR="00644CB5">
        <w:rPr>
          <w:rFonts w:ascii="Times New Roman" w:hAnsi="Times New Roman"/>
          <w:sz w:val="28"/>
          <w:szCs w:val="28"/>
        </w:rPr>
        <w:t xml:space="preserve"> </w:t>
      </w:r>
      <w:r w:rsidR="00E87847">
        <w:rPr>
          <w:rFonts w:ascii="Times New Roman" w:hAnsi="Times New Roman"/>
          <w:sz w:val="28"/>
          <w:szCs w:val="28"/>
        </w:rPr>
        <w:t>h</w:t>
      </w:r>
      <w:r>
        <w:rPr>
          <w:rFonts w:ascii="Times New Roman" w:hAnsi="Times New Roman"/>
          <w:sz w:val="28"/>
          <w:szCs w:val="28"/>
        </w:rPr>
        <w:t>ằ</w:t>
      </w:r>
      <w:r w:rsidR="00E87847">
        <w:rPr>
          <w:rFonts w:ascii="Times New Roman" w:hAnsi="Times New Roman"/>
          <w:sz w:val="28"/>
          <w:szCs w:val="28"/>
        </w:rPr>
        <w:t xml:space="preserve">ng tháng </w:t>
      </w:r>
      <w:r w:rsidR="00443F0A" w:rsidRPr="002F3127">
        <w:rPr>
          <w:rFonts w:ascii="Times New Roman" w:hAnsi="Times New Roman"/>
          <w:sz w:val="28"/>
          <w:szCs w:val="28"/>
        </w:rPr>
        <w:t>báo cáo Giám đốc.</w:t>
      </w:r>
    </w:p>
    <w:p w:rsidR="00443F0A"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b/>
          <w:sz w:val="28"/>
          <w:szCs w:val="28"/>
        </w:rPr>
        <w:t>Điều 1</w:t>
      </w:r>
      <w:r w:rsidR="00E87847">
        <w:rPr>
          <w:rFonts w:ascii="Times New Roman" w:hAnsi="Times New Roman"/>
          <w:b/>
          <w:sz w:val="28"/>
          <w:szCs w:val="28"/>
        </w:rPr>
        <w:t>2</w:t>
      </w:r>
      <w:r w:rsidRPr="002F3127">
        <w:rPr>
          <w:rFonts w:ascii="Times New Roman" w:hAnsi="Times New Roman"/>
          <w:b/>
          <w:sz w:val="28"/>
          <w:szCs w:val="28"/>
        </w:rPr>
        <w:t>.</w:t>
      </w:r>
      <w:r w:rsidRPr="002F3127">
        <w:rPr>
          <w:rFonts w:ascii="Times New Roman" w:hAnsi="Times New Roman"/>
          <w:sz w:val="28"/>
          <w:szCs w:val="28"/>
        </w:rPr>
        <w:t xml:space="preserve"> Trong quá trình thực hiện nếu cần bổ sung, sửa đổi, các </w:t>
      </w:r>
      <w:r w:rsidR="00644CB5">
        <w:rPr>
          <w:rFonts w:ascii="Times New Roman" w:hAnsi="Times New Roman"/>
          <w:sz w:val="28"/>
          <w:szCs w:val="28"/>
        </w:rPr>
        <w:t>bộ phận, cá nhân</w:t>
      </w:r>
      <w:r w:rsidRPr="002F3127">
        <w:rPr>
          <w:rFonts w:ascii="Times New Roman" w:hAnsi="Times New Roman"/>
          <w:sz w:val="28"/>
          <w:szCs w:val="28"/>
        </w:rPr>
        <w:t xml:space="preserve"> gửi kiến nghị về </w:t>
      </w:r>
      <w:r w:rsidR="003F5F73">
        <w:rPr>
          <w:rFonts w:ascii="Times New Roman" w:hAnsi="Times New Roman"/>
          <w:sz w:val="28"/>
          <w:szCs w:val="28"/>
        </w:rPr>
        <w:t xml:space="preserve">Văn phòng </w:t>
      </w:r>
      <w:r w:rsidR="00644CB5">
        <w:rPr>
          <w:rFonts w:ascii="Times New Roman" w:hAnsi="Times New Roman"/>
          <w:sz w:val="28"/>
          <w:szCs w:val="28"/>
        </w:rPr>
        <w:t>hoặc</w:t>
      </w:r>
      <w:r w:rsidRPr="002F3127">
        <w:rPr>
          <w:rFonts w:ascii="Times New Roman" w:hAnsi="Times New Roman"/>
          <w:sz w:val="28"/>
          <w:szCs w:val="28"/>
        </w:rPr>
        <w:t xml:space="preserve"> </w:t>
      </w:r>
      <w:r w:rsidR="003F5F73">
        <w:rPr>
          <w:rFonts w:ascii="Times New Roman" w:hAnsi="Times New Roman"/>
          <w:sz w:val="28"/>
          <w:szCs w:val="28"/>
        </w:rPr>
        <w:t>Phòng Thông tin điện tử</w:t>
      </w:r>
      <w:r w:rsidR="0050096F">
        <w:rPr>
          <w:rFonts w:ascii="Times New Roman" w:hAnsi="Times New Roman"/>
          <w:sz w:val="28"/>
          <w:szCs w:val="28"/>
        </w:rPr>
        <w:t>, Phòng Kỹ thuật</w:t>
      </w:r>
      <w:r w:rsidR="0049787B">
        <w:rPr>
          <w:rFonts w:ascii="Times New Roman" w:hAnsi="Times New Roman"/>
          <w:sz w:val="28"/>
          <w:szCs w:val="28"/>
        </w:rPr>
        <w:t xml:space="preserve"> </w:t>
      </w:r>
      <w:r w:rsidRPr="002F3127">
        <w:rPr>
          <w:rFonts w:ascii="Times New Roman" w:hAnsi="Times New Roman"/>
          <w:sz w:val="28"/>
          <w:szCs w:val="28"/>
        </w:rPr>
        <w:t>để tổng hợp trình Giám đốc Đài xem xét, quyết định.</w:t>
      </w:r>
    </w:p>
    <w:p w:rsidR="00895FC6" w:rsidRPr="002F3127" w:rsidRDefault="00443F0A" w:rsidP="00205CB2">
      <w:pPr>
        <w:spacing w:before="120" w:after="120" w:line="320" w:lineRule="exact"/>
        <w:ind w:firstLine="680"/>
        <w:jc w:val="both"/>
        <w:rPr>
          <w:rFonts w:ascii="Times New Roman" w:hAnsi="Times New Roman"/>
          <w:sz w:val="28"/>
          <w:szCs w:val="28"/>
        </w:rPr>
      </w:pPr>
      <w:r w:rsidRPr="002F3127">
        <w:rPr>
          <w:rFonts w:ascii="Times New Roman" w:hAnsi="Times New Roman"/>
          <w:b/>
          <w:sz w:val="28"/>
          <w:szCs w:val="28"/>
        </w:rPr>
        <w:t>Điều 1</w:t>
      </w:r>
      <w:r w:rsidR="00E87847">
        <w:rPr>
          <w:rFonts w:ascii="Times New Roman" w:hAnsi="Times New Roman"/>
          <w:b/>
          <w:sz w:val="28"/>
          <w:szCs w:val="28"/>
        </w:rPr>
        <w:t>3</w:t>
      </w:r>
      <w:r w:rsidRPr="002F3127">
        <w:rPr>
          <w:rFonts w:ascii="Times New Roman" w:hAnsi="Times New Roman"/>
          <w:b/>
          <w:sz w:val="28"/>
          <w:szCs w:val="28"/>
        </w:rPr>
        <w:t>.</w:t>
      </w:r>
      <w:r w:rsidRPr="002F3127">
        <w:rPr>
          <w:rFonts w:ascii="Times New Roman" w:hAnsi="Times New Roman"/>
          <w:sz w:val="28"/>
          <w:szCs w:val="28"/>
        </w:rPr>
        <w:t xml:space="preserve"> </w:t>
      </w:r>
      <w:r w:rsidR="003F5F73">
        <w:rPr>
          <w:rFonts w:ascii="Times New Roman" w:hAnsi="Times New Roman"/>
          <w:sz w:val="28"/>
          <w:szCs w:val="28"/>
        </w:rPr>
        <w:t>Văn phòng</w:t>
      </w:r>
      <w:r w:rsidR="00F031D4" w:rsidRPr="002F3127">
        <w:rPr>
          <w:rFonts w:ascii="Times New Roman" w:hAnsi="Times New Roman"/>
          <w:sz w:val="28"/>
          <w:szCs w:val="28"/>
        </w:rPr>
        <w:t>,</w:t>
      </w:r>
      <w:r w:rsidR="00895FC6" w:rsidRPr="002F3127">
        <w:rPr>
          <w:rFonts w:ascii="Times New Roman" w:hAnsi="Times New Roman"/>
          <w:sz w:val="28"/>
          <w:szCs w:val="28"/>
        </w:rPr>
        <w:t xml:space="preserve"> </w:t>
      </w:r>
      <w:r w:rsidR="009C04CA">
        <w:rPr>
          <w:rFonts w:ascii="Times New Roman" w:hAnsi="Times New Roman"/>
          <w:sz w:val="28"/>
          <w:szCs w:val="28"/>
        </w:rPr>
        <w:t>Phòng Thông tin điện tử</w:t>
      </w:r>
      <w:r w:rsidR="00E87847">
        <w:rPr>
          <w:rFonts w:ascii="Times New Roman" w:hAnsi="Times New Roman"/>
          <w:sz w:val="28"/>
          <w:szCs w:val="28"/>
        </w:rPr>
        <w:t>,</w:t>
      </w:r>
      <w:r w:rsidR="00895FC6" w:rsidRPr="002F3127">
        <w:rPr>
          <w:rFonts w:ascii="Times New Roman" w:hAnsi="Times New Roman"/>
          <w:sz w:val="28"/>
          <w:szCs w:val="28"/>
        </w:rPr>
        <w:t xml:space="preserve"> </w:t>
      </w:r>
      <w:r w:rsidR="0050096F">
        <w:rPr>
          <w:rFonts w:ascii="Times New Roman" w:hAnsi="Times New Roman"/>
          <w:sz w:val="28"/>
          <w:szCs w:val="28"/>
        </w:rPr>
        <w:t xml:space="preserve">Phòng Kỹ thuật </w:t>
      </w:r>
      <w:r w:rsidR="00895FC6" w:rsidRPr="002F3127">
        <w:rPr>
          <w:rFonts w:ascii="Times New Roman" w:hAnsi="Times New Roman"/>
          <w:sz w:val="28"/>
          <w:szCs w:val="28"/>
        </w:rPr>
        <w:t xml:space="preserve">các phòng chuyên môn trong phạm vi nhiệm vụ </w:t>
      </w:r>
      <w:r w:rsidR="00E87847">
        <w:rPr>
          <w:rFonts w:ascii="Times New Roman" w:hAnsi="Times New Roman"/>
          <w:sz w:val="28"/>
          <w:szCs w:val="28"/>
        </w:rPr>
        <w:t xml:space="preserve">quyền hạn được giao </w:t>
      </w:r>
      <w:r w:rsidR="00895FC6" w:rsidRPr="002F3127">
        <w:rPr>
          <w:rFonts w:ascii="Times New Roman" w:hAnsi="Times New Roman"/>
          <w:sz w:val="28"/>
          <w:szCs w:val="28"/>
        </w:rPr>
        <w:t>có trách nhiệm hướng dẫn, kiểm tra và đôn đốc thực hiện Quy chế này./.</w:t>
      </w:r>
    </w:p>
    <w:p w:rsidR="00895FC6" w:rsidRPr="002F3127" w:rsidRDefault="00895FC6" w:rsidP="00EF220C">
      <w:pPr>
        <w:spacing w:after="0" w:line="360" w:lineRule="exact"/>
        <w:ind w:right="57" w:firstLine="680"/>
        <w:jc w:val="both"/>
        <w:rPr>
          <w:rFonts w:ascii="Times New Roman" w:hAnsi="Times New Roman"/>
          <w:sz w:val="28"/>
          <w:szCs w:val="28"/>
        </w:rPr>
      </w:pPr>
    </w:p>
    <w:tbl>
      <w:tblPr>
        <w:tblW w:w="4922" w:type="pct"/>
        <w:jc w:val="center"/>
        <w:tblLayout w:type="fixed"/>
        <w:tblCellMar>
          <w:left w:w="86" w:type="dxa"/>
          <w:right w:w="86" w:type="dxa"/>
        </w:tblCellMar>
        <w:tblLook w:val="0000" w:firstRow="0" w:lastRow="0" w:firstColumn="0" w:lastColumn="0" w:noHBand="0" w:noVBand="0"/>
      </w:tblPr>
      <w:tblGrid>
        <w:gridCol w:w="4324"/>
        <w:gridCol w:w="4606"/>
      </w:tblGrid>
      <w:tr w:rsidR="00443F0A" w:rsidRPr="002F3127" w:rsidTr="00F24C59">
        <w:trPr>
          <w:trHeight w:val="2142"/>
          <w:jc w:val="center"/>
        </w:trPr>
        <w:tc>
          <w:tcPr>
            <w:tcW w:w="2421" w:type="pct"/>
          </w:tcPr>
          <w:p w:rsidR="00443F0A" w:rsidRPr="002F3127" w:rsidRDefault="00443F0A" w:rsidP="00126745">
            <w:pPr>
              <w:spacing w:after="0"/>
              <w:rPr>
                <w:rFonts w:ascii="Times New Roman" w:hAnsi="Times New Roman"/>
              </w:rPr>
            </w:pPr>
          </w:p>
        </w:tc>
        <w:tc>
          <w:tcPr>
            <w:tcW w:w="2579" w:type="pct"/>
          </w:tcPr>
          <w:p w:rsidR="00443F0A" w:rsidRPr="002F3127" w:rsidRDefault="00443F0A" w:rsidP="00126745">
            <w:pPr>
              <w:spacing w:after="0"/>
              <w:jc w:val="center"/>
              <w:rPr>
                <w:rFonts w:ascii="Times New Roman" w:hAnsi="Times New Roman"/>
                <w:b/>
                <w:bCs/>
                <w:sz w:val="28"/>
                <w:szCs w:val="28"/>
              </w:rPr>
            </w:pPr>
            <w:r w:rsidRPr="002F3127">
              <w:rPr>
                <w:rFonts w:ascii="Times New Roman" w:hAnsi="Times New Roman"/>
                <w:b/>
                <w:bCs/>
                <w:noProof/>
                <w:sz w:val="28"/>
                <w:szCs w:val="28"/>
              </w:rPr>
              <w:t>GIÁM ĐỐC</w:t>
            </w:r>
          </w:p>
          <w:p w:rsidR="00443F0A" w:rsidRPr="002F3127" w:rsidRDefault="00443F0A" w:rsidP="00126745">
            <w:pPr>
              <w:spacing w:after="0"/>
              <w:jc w:val="center"/>
              <w:rPr>
                <w:rFonts w:ascii="Times New Roman" w:hAnsi="Times New Roman"/>
                <w:spacing w:val="-6"/>
                <w:sz w:val="28"/>
                <w:szCs w:val="28"/>
              </w:rPr>
            </w:pPr>
          </w:p>
          <w:p w:rsidR="00443F0A" w:rsidRPr="002F3127" w:rsidRDefault="00443F0A" w:rsidP="00126745">
            <w:pPr>
              <w:spacing w:after="0"/>
              <w:jc w:val="center"/>
              <w:rPr>
                <w:rFonts w:ascii="Times New Roman" w:hAnsi="Times New Roman"/>
                <w:sz w:val="28"/>
                <w:szCs w:val="28"/>
              </w:rPr>
            </w:pPr>
          </w:p>
          <w:p w:rsidR="00443F0A" w:rsidRPr="002F3127" w:rsidRDefault="00443F0A" w:rsidP="00126745">
            <w:pPr>
              <w:spacing w:after="0"/>
              <w:jc w:val="center"/>
              <w:rPr>
                <w:rFonts w:ascii="Times New Roman" w:hAnsi="Times New Roman"/>
                <w:sz w:val="28"/>
                <w:szCs w:val="28"/>
              </w:rPr>
            </w:pPr>
          </w:p>
          <w:p w:rsidR="00443F0A" w:rsidRPr="002F3127" w:rsidRDefault="00443F0A" w:rsidP="00126745">
            <w:pPr>
              <w:spacing w:after="0"/>
              <w:jc w:val="center"/>
              <w:rPr>
                <w:rFonts w:ascii="Times New Roman" w:hAnsi="Times New Roman"/>
                <w:sz w:val="28"/>
                <w:szCs w:val="28"/>
              </w:rPr>
            </w:pPr>
          </w:p>
          <w:p w:rsidR="00443F0A" w:rsidRPr="002F3127" w:rsidRDefault="009C04CA" w:rsidP="00126745">
            <w:pPr>
              <w:spacing w:after="0"/>
              <w:jc w:val="center"/>
              <w:rPr>
                <w:rFonts w:ascii="Times New Roman" w:hAnsi="Times New Roman"/>
                <w:b/>
                <w:bCs/>
                <w:sz w:val="28"/>
                <w:szCs w:val="28"/>
              </w:rPr>
            </w:pPr>
            <w:r>
              <w:rPr>
                <w:rFonts w:ascii="Times New Roman" w:hAnsi="Times New Roman"/>
                <w:b/>
                <w:bCs/>
                <w:noProof/>
                <w:sz w:val="28"/>
                <w:szCs w:val="28"/>
              </w:rPr>
              <w:t>Phạm Thị Thu Hằng</w:t>
            </w:r>
          </w:p>
        </w:tc>
      </w:tr>
    </w:tbl>
    <w:p w:rsidR="00444048" w:rsidRPr="002F3127" w:rsidRDefault="00444048" w:rsidP="000B654D">
      <w:pPr>
        <w:spacing w:line="240" w:lineRule="auto"/>
        <w:jc w:val="both"/>
        <w:rPr>
          <w:rFonts w:ascii="Times New Roman" w:hAnsi="Times New Roman"/>
          <w:sz w:val="28"/>
          <w:szCs w:val="28"/>
        </w:rPr>
      </w:pPr>
    </w:p>
    <w:sectPr w:rsidR="00444048" w:rsidRPr="002F3127" w:rsidSect="00A554BD">
      <w:footerReference w:type="even" r:id="rId8"/>
      <w:footerReference w:type="default" r:id="rId9"/>
      <w:type w:val="continuous"/>
      <w:pgSz w:w="11907" w:h="16840" w:code="9"/>
      <w:pgMar w:top="1134" w:right="1134" w:bottom="1134" w:left="1701" w:header="0" w:footer="465" w:gutter="0"/>
      <w:cols w:space="720" w:equalWidth="0">
        <w:col w:w="9221"/>
      </w:cols>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2D4" w:rsidRDefault="008012D4">
      <w:r>
        <w:separator/>
      </w:r>
    </w:p>
  </w:endnote>
  <w:endnote w:type="continuationSeparator" w:id="0">
    <w:p w:rsidR="008012D4" w:rsidRDefault="0080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E08" w:rsidRDefault="00106847" w:rsidP="009A245D">
    <w:pPr>
      <w:pStyle w:val="Footer"/>
      <w:framePr w:wrap="around" w:vAnchor="text" w:hAnchor="margin" w:xAlign="right" w:y="1"/>
      <w:rPr>
        <w:rStyle w:val="PageNumber"/>
      </w:rPr>
    </w:pPr>
    <w:r>
      <w:rPr>
        <w:rStyle w:val="PageNumber"/>
      </w:rPr>
      <w:fldChar w:fldCharType="begin"/>
    </w:r>
    <w:r w:rsidR="00862E08">
      <w:rPr>
        <w:rStyle w:val="PageNumber"/>
      </w:rPr>
      <w:instrText xml:space="preserve">PAGE  </w:instrText>
    </w:r>
    <w:r>
      <w:rPr>
        <w:rStyle w:val="PageNumber"/>
      </w:rPr>
      <w:fldChar w:fldCharType="separate"/>
    </w:r>
    <w:r w:rsidR="00A554BD">
      <w:rPr>
        <w:rStyle w:val="PageNumber"/>
        <w:noProof/>
      </w:rPr>
      <w:t>1</w:t>
    </w:r>
    <w:r>
      <w:rPr>
        <w:rStyle w:val="PageNumber"/>
      </w:rPr>
      <w:fldChar w:fldCharType="end"/>
    </w:r>
  </w:p>
  <w:p w:rsidR="00862E08" w:rsidRDefault="00862E08" w:rsidP="00862E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E08" w:rsidRPr="00A554BD" w:rsidRDefault="00106847" w:rsidP="009A245D">
    <w:pPr>
      <w:pStyle w:val="Footer"/>
      <w:framePr w:wrap="around" w:vAnchor="text" w:hAnchor="margin" w:xAlign="right" w:y="1"/>
      <w:rPr>
        <w:rStyle w:val="PageNumber"/>
        <w:rFonts w:ascii="Times New Roman" w:hAnsi="Times New Roman"/>
        <w:sz w:val="24"/>
        <w:szCs w:val="24"/>
      </w:rPr>
    </w:pPr>
    <w:r w:rsidRPr="00A554BD">
      <w:rPr>
        <w:rStyle w:val="PageNumber"/>
        <w:rFonts w:ascii="Times New Roman" w:hAnsi="Times New Roman"/>
        <w:sz w:val="24"/>
        <w:szCs w:val="24"/>
      </w:rPr>
      <w:fldChar w:fldCharType="begin"/>
    </w:r>
    <w:r w:rsidR="00862E08" w:rsidRPr="00A554BD">
      <w:rPr>
        <w:rStyle w:val="PageNumber"/>
        <w:rFonts w:ascii="Times New Roman" w:hAnsi="Times New Roman"/>
        <w:sz w:val="24"/>
        <w:szCs w:val="24"/>
      </w:rPr>
      <w:instrText xml:space="preserve">PAGE  </w:instrText>
    </w:r>
    <w:r w:rsidRPr="00A554BD">
      <w:rPr>
        <w:rStyle w:val="PageNumber"/>
        <w:rFonts w:ascii="Times New Roman" w:hAnsi="Times New Roman"/>
        <w:sz w:val="24"/>
        <w:szCs w:val="24"/>
      </w:rPr>
      <w:fldChar w:fldCharType="separate"/>
    </w:r>
    <w:r w:rsidR="000B654D">
      <w:rPr>
        <w:rStyle w:val="PageNumber"/>
        <w:rFonts w:ascii="Times New Roman" w:hAnsi="Times New Roman"/>
        <w:noProof/>
        <w:sz w:val="24"/>
        <w:szCs w:val="24"/>
      </w:rPr>
      <w:t>1</w:t>
    </w:r>
    <w:r w:rsidRPr="00A554BD">
      <w:rPr>
        <w:rStyle w:val="PageNumber"/>
        <w:rFonts w:ascii="Times New Roman" w:hAnsi="Times New Roman"/>
        <w:sz w:val="24"/>
        <w:szCs w:val="24"/>
      </w:rPr>
      <w:fldChar w:fldCharType="end"/>
    </w:r>
  </w:p>
  <w:p w:rsidR="00862E08" w:rsidRDefault="00862E08" w:rsidP="00862E0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2D4" w:rsidRDefault="008012D4">
      <w:r>
        <w:separator/>
      </w:r>
    </w:p>
  </w:footnote>
  <w:footnote w:type="continuationSeparator" w:id="0">
    <w:p w:rsidR="008012D4" w:rsidRDefault="00801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13CF0DC"/>
    <w:lvl w:ilvl="0">
      <w:start w:val="1"/>
      <w:numFmt w:val="decimal"/>
      <w:lvlText w:val="%1."/>
      <w:lvlJc w:val="left"/>
      <w:pPr>
        <w:tabs>
          <w:tab w:val="num" w:pos="1800"/>
        </w:tabs>
        <w:ind w:left="1800" w:hanging="360"/>
      </w:pPr>
    </w:lvl>
  </w:abstractNum>
  <w:abstractNum w:abstractNumId="1">
    <w:nsid w:val="FFFFFF7D"/>
    <w:multiLevelType w:val="singleLevel"/>
    <w:tmpl w:val="C554E242"/>
    <w:lvl w:ilvl="0">
      <w:start w:val="1"/>
      <w:numFmt w:val="decimal"/>
      <w:lvlText w:val="%1."/>
      <w:lvlJc w:val="left"/>
      <w:pPr>
        <w:tabs>
          <w:tab w:val="num" w:pos="1440"/>
        </w:tabs>
        <w:ind w:left="1440" w:hanging="360"/>
      </w:pPr>
    </w:lvl>
  </w:abstractNum>
  <w:abstractNum w:abstractNumId="2">
    <w:nsid w:val="FFFFFF7E"/>
    <w:multiLevelType w:val="singleLevel"/>
    <w:tmpl w:val="230E2D22"/>
    <w:lvl w:ilvl="0">
      <w:start w:val="1"/>
      <w:numFmt w:val="decimal"/>
      <w:lvlText w:val="%1."/>
      <w:lvlJc w:val="left"/>
      <w:pPr>
        <w:tabs>
          <w:tab w:val="num" w:pos="1080"/>
        </w:tabs>
        <w:ind w:left="1080" w:hanging="360"/>
      </w:pPr>
    </w:lvl>
  </w:abstractNum>
  <w:abstractNum w:abstractNumId="3">
    <w:nsid w:val="FFFFFF7F"/>
    <w:multiLevelType w:val="singleLevel"/>
    <w:tmpl w:val="393E8468"/>
    <w:lvl w:ilvl="0">
      <w:start w:val="1"/>
      <w:numFmt w:val="decimal"/>
      <w:lvlText w:val="%1."/>
      <w:lvlJc w:val="left"/>
      <w:pPr>
        <w:tabs>
          <w:tab w:val="num" w:pos="720"/>
        </w:tabs>
        <w:ind w:left="720" w:hanging="360"/>
      </w:pPr>
    </w:lvl>
  </w:abstractNum>
  <w:abstractNum w:abstractNumId="4">
    <w:nsid w:val="FFFFFF80"/>
    <w:multiLevelType w:val="singleLevel"/>
    <w:tmpl w:val="EE50F6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B601E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58CD4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6A859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2E463C0"/>
    <w:lvl w:ilvl="0">
      <w:start w:val="1"/>
      <w:numFmt w:val="decimal"/>
      <w:lvlText w:val="%1."/>
      <w:lvlJc w:val="left"/>
      <w:pPr>
        <w:tabs>
          <w:tab w:val="num" w:pos="360"/>
        </w:tabs>
        <w:ind w:left="360" w:hanging="360"/>
      </w:pPr>
    </w:lvl>
  </w:abstractNum>
  <w:abstractNum w:abstractNumId="9">
    <w:nsid w:val="FFFFFF89"/>
    <w:multiLevelType w:val="singleLevel"/>
    <w:tmpl w:val="05B65278"/>
    <w:lvl w:ilvl="0">
      <w:start w:val="1"/>
      <w:numFmt w:val="bullet"/>
      <w:lvlText w:val=""/>
      <w:lvlJc w:val="left"/>
      <w:pPr>
        <w:tabs>
          <w:tab w:val="num" w:pos="360"/>
        </w:tabs>
        <w:ind w:left="360" w:hanging="360"/>
      </w:pPr>
      <w:rPr>
        <w:rFonts w:ascii="Symbol" w:hAnsi="Symbol" w:hint="default"/>
      </w:rPr>
    </w:lvl>
  </w:abstractNum>
  <w:abstractNum w:abstractNumId="10">
    <w:nsid w:val="2CD364EF"/>
    <w:multiLevelType w:val="hybridMultilevel"/>
    <w:tmpl w:val="3F46CA64"/>
    <w:lvl w:ilvl="0" w:tplc="FCE0C28E">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48"/>
    <w:rsid w:val="00005963"/>
    <w:rsid w:val="0000789C"/>
    <w:rsid w:val="00087021"/>
    <w:rsid w:val="000B654D"/>
    <w:rsid w:val="00106847"/>
    <w:rsid w:val="00126745"/>
    <w:rsid w:val="00165D4F"/>
    <w:rsid w:val="001D3F81"/>
    <w:rsid w:val="001F3B8E"/>
    <w:rsid w:val="00205CB2"/>
    <w:rsid w:val="002547F1"/>
    <w:rsid w:val="002603A5"/>
    <w:rsid w:val="002A7D12"/>
    <w:rsid w:val="002F3127"/>
    <w:rsid w:val="00331981"/>
    <w:rsid w:val="0038068A"/>
    <w:rsid w:val="003F5F73"/>
    <w:rsid w:val="00411E89"/>
    <w:rsid w:val="00412450"/>
    <w:rsid w:val="00443F0A"/>
    <w:rsid w:val="00444048"/>
    <w:rsid w:val="00454E0A"/>
    <w:rsid w:val="004568CE"/>
    <w:rsid w:val="0049787B"/>
    <w:rsid w:val="004D5224"/>
    <w:rsid w:val="0050096F"/>
    <w:rsid w:val="0050558A"/>
    <w:rsid w:val="005403F2"/>
    <w:rsid w:val="005E328A"/>
    <w:rsid w:val="00644CB5"/>
    <w:rsid w:val="00664957"/>
    <w:rsid w:val="00670298"/>
    <w:rsid w:val="006C2FA9"/>
    <w:rsid w:val="00751EA9"/>
    <w:rsid w:val="0079147D"/>
    <w:rsid w:val="007C3947"/>
    <w:rsid w:val="007C3C4B"/>
    <w:rsid w:val="007F18B4"/>
    <w:rsid w:val="008012D4"/>
    <w:rsid w:val="00836909"/>
    <w:rsid w:val="00842DB8"/>
    <w:rsid w:val="00862E08"/>
    <w:rsid w:val="00895FC6"/>
    <w:rsid w:val="008A6B26"/>
    <w:rsid w:val="008F0651"/>
    <w:rsid w:val="009678A1"/>
    <w:rsid w:val="009712B5"/>
    <w:rsid w:val="009A245D"/>
    <w:rsid w:val="009C04CA"/>
    <w:rsid w:val="00A220D9"/>
    <w:rsid w:val="00A554BD"/>
    <w:rsid w:val="00A64C19"/>
    <w:rsid w:val="00AA417A"/>
    <w:rsid w:val="00AE50F3"/>
    <w:rsid w:val="00C11070"/>
    <w:rsid w:val="00C65E0D"/>
    <w:rsid w:val="00CF4948"/>
    <w:rsid w:val="00D46E6F"/>
    <w:rsid w:val="00D842E7"/>
    <w:rsid w:val="00DF09E0"/>
    <w:rsid w:val="00E0293A"/>
    <w:rsid w:val="00E44774"/>
    <w:rsid w:val="00E87847"/>
    <w:rsid w:val="00E87BC7"/>
    <w:rsid w:val="00EF220C"/>
    <w:rsid w:val="00F031D4"/>
    <w:rsid w:val="00F24C59"/>
    <w:rsid w:val="00F44A3D"/>
    <w:rsid w:val="00F47D6A"/>
    <w:rsid w:val="00F53580"/>
    <w:rsid w:val="00F7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2329835E-1526-4EE6-A787-0A23C717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048"/>
    <w:pPr>
      <w:widowControl w:val="0"/>
      <w:spacing w:after="200" w:line="276" w:lineRule="auto"/>
    </w:pPr>
    <w:rPr>
      <w:rFonts w:ascii="Calibri" w:hAnsi="Calibri"/>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44048"/>
    <w:rPr>
      <w:color w:val="0000FF"/>
      <w:u w:val="single"/>
    </w:rPr>
  </w:style>
  <w:style w:type="paragraph" w:customStyle="1" w:styleId="CharCharCharCharCharCharChar">
    <w:name w:val="Char Char Char Char Char Char Char"/>
    <w:basedOn w:val="Normal"/>
    <w:semiHidden/>
    <w:rsid w:val="00F031D4"/>
    <w:pPr>
      <w:widowControl/>
      <w:spacing w:after="160" w:line="240" w:lineRule="exact"/>
    </w:pPr>
    <w:rPr>
      <w:rFonts w:ascii="Arial" w:hAnsi="Arial"/>
      <w:kern w:val="0"/>
      <w:sz w:val="22"/>
      <w:lang w:eastAsia="en-US"/>
    </w:rPr>
  </w:style>
  <w:style w:type="paragraph" w:styleId="Footer">
    <w:name w:val="footer"/>
    <w:basedOn w:val="Normal"/>
    <w:rsid w:val="00862E08"/>
    <w:pPr>
      <w:tabs>
        <w:tab w:val="center" w:pos="4320"/>
        <w:tab w:val="right" w:pos="8640"/>
      </w:tabs>
    </w:pPr>
  </w:style>
  <w:style w:type="character" w:styleId="PageNumber">
    <w:name w:val="page number"/>
    <w:basedOn w:val="DefaultParagraphFont"/>
    <w:rsid w:val="00862E08"/>
  </w:style>
  <w:style w:type="paragraph" w:styleId="Header">
    <w:name w:val="header"/>
    <w:basedOn w:val="Normal"/>
    <w:rsid w:val="00862E0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ail.vinhphuc.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QUY CHẾ</vt:lpstr>
    </vt:vector>
  </TitlesOfParts>
  <Company>&lt;egyptian hak&gt;</Company>
  <LinksUpToDate>false</LinksUpToDate>
  <CharactersWithSpaces>12702</CharactersWithSpaces>
  <SharedDoc>false</SharedDoc>
  <HLinks>
    <vt:vector size="6" baseType="variant">
      <vt:variant>
        <vt:i4>3670126</vt:i4>
      </vt:variant>
      <vt:variant>
        <vt:i4>0</vt:i4>
      </vt:variant>
      <vt:variant>
        <vt:i4>0</vt:i4>
      </vt:variant>
      <vt:variant>
        <vt:i4>5</vt:i4>
      </vt:variant>
      <vt:variant>
        <vt:lpwstr>http://mail.thainguyen.gov.vn/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creator>HMC</dc:creator>
  <cp:lastModifiedBy>PTO</cp:lastModifiedBy>
  <cp:revision>13</cp:revision>
  <cp:lastPrinted>2017-09-08T09:10:00Z</cp:lastPrinted>
  <dcterms:created xsi:type="dcterms:W3CDTF">2022-11-11T04:29:00Z</dcterms:created>
  <dcterms:modified xsi:type="dcterms:W3CDTF">2022-11-15T08:53:00Z</dcterms:modified>
</cp:coreProperties>
</file>